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C125">
      <w:pPr>
        <w:spacing w:line="360" w:lineRule="auto"/>
        <w:jc w:val="center"/>
        <w:outlineLvl w:val="0"/>
        <w:rPr>
          <w:rFonts w:hint="eastAsia" w:ascii="宋体" w:hAnsi="宋体" w:cs="宋体"/>
          <w:b/>
          <w:sz w:val="48"/>
          <w:szCs w:val="48"/>
        </w:rPr>
      </w:pPr>
      <w:bookmarkStart w:id="0" w:name="_Toc32220"/>
    </w:p>
    <w:p w14:paraId="31A9855E">
      <w:pPr>
        <w:spacing w:line="360" w:lineRule="auto"/>
        <w:jc w:val="center"/>
        <w:outlineLvl w:val="0"/>
        <w:rPr>
          <w:rFonts w:hint="eastAsia" w:ascii="宋体" w:hAnsi="宋体" w:cs="宋体"/>
          <w:b/>
          <w:sz w:val="48"/>
          <w:szCs w:val="48"/>
        </w:rPr>
      </w:pPr>
    </w:p>
    <w:p w14:paraId="250BC494">
      <w:pPr>
        <w:spacing w:line="360" w:lineRule="auto"/>
        <w:jc w:val="center"/>
        <w:outlineLvl w:val="0"/>
        <w:rPr>
          <w:rFonts w:hint="eastAsia" w:ascii="宋体" w:hAnsi="宋体" w:cs="宋体"/>
          <w:b/>
          <w:sz w:val="48"/>
          <w:szCs w:val="48"/>
        </w:rPr>
      </w:pPr>
    </w:p>
    <w:p w14:paraId="04B53DDB">
      <w:pPr>
        <w:spacing w:line="360" w:lineRule="auto"/>
        <w:jc w:val="center"/>
        <w:outlineLvl w:val="0"/>
        <w:rPr>
          <w:rFonts w:hint="eastAsia"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 xml:space="preserve">公 开 </w:t>
      </w:r>
      <w:r>
        <w:rPr>
          <w:rFonts w:hint="eastAsia" w:ascii="宋体" w:hAnsi="宋体" w:cs="宋体"/>
          <w:b/>
          <w:sz w:val="72"/>
          <w:szCs w:val="72"/>
          <w:lang w:val="en-US" w:eastAsia="zh-CN"/>
        </w:rPr>
        <w:t>比 选</w:t>
      </w:r>
      <w:r>
        <w:rPr>
          <w:rFonts w:hint="eastAsia" w:ascii="宋体" w:hAnsi="宋体" w:cs="宋体"/>
          <w:b/>
          <w:sz w:val="72"/>
          <w:szCs w:val="72"/>
        </w:rPr>
        <w:t xml:space="preserve"> 文 件</w:t>
      </w:r>
    </w:p>
    <w:p w14:paraId="6E5B735F">
      <w:pPr>
        <w:pStyle w:val="99"/>
        <w:spacing w:before="0" w:after="0"/>
        <w:ind w:firstLine="0"/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 w14:paraId="16D68454">
      <w:pPr>
        <w:pStyle w:val="99"/>
        <w:spacing w:before="0" w:after="0"/>
        <w:ind w:firstLine="0"/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 w14:paraId="657D257F"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</w:p>
    <w:p w14:paraId="2050B542"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</w:p>
    <w:p w14:paraId="3F1EC989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项目名称：2026年毕业生毕业证书外壳和内芯采购</w:t>
      </w:r>
    </w:p>
    <w:p w14:paraId="4994A4BB">
      <w:pPr>
        <w:pStyle w:val="12"/>
        <w:jc w:val="center"/>
        <w:rPr>
          <w:rFonts w:hint="eastAsia" w:ascii="宋体" w:hAnsi="宋体" w:eastAsia="宋体" w:cs="宋体"/>
        </w:rPr>
      </w:pPr>
    </w:p>
    <w:p w14:paraId="697E16CA"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</w:p>
    <w:p w14:paraId="5AE0FA72">
      <w:pPr>
        <w:pStyle w:val="12"/>
        <w:rPr>
          <w:rFonts w:hint="eastAsia" w:ascii="宋体" w:hAnsi="宋体" w:eastAsia="宋体" w:cs="宋体"/>
        </w:rPr>
      </w:pPr>
    </w:p>
    <w:p w14:paraId="2C82B7D0">
      <w:pPr>
        <w:pStyle w:val="12"/>
        <w:rPr>
          <w:rFonts w:hint="eastAsia" w:ascii="宋体" w:hAnsi="宋体" w:eastAsia="宋体" w:cs="宋体"/>
        </w:rPr>
      </w:pPr>
    </w:p>
    <w:p w14:paraId="65946793">
      <w:pPr>
        <w:pStyle w:val="12"/>
        <w:rPr>
          <w:rFonts w:hint="eastAsia" w:ascii="宋体" w:hAnsi="宋体" w:eastAsia="宋体" w:cs="宋体"/>
        </w:rPr>
      </w:pPr>
    </w:p>
    <w:p w14:paraId="5315FBD4">
      <w:pPr>
        <w:pStyle w:val="12"/>
        <w:rPr>
          <w:rFonts w:hint="eastAsia" w:ascii="宋体" w:hAnsi="宋体" w:eastAsia="宋体" w:cs="宋体"/>
        </w:rPr>
      </w:pPr>
    </w:p>
    <w:p w14:paraId="58FA8058">
      <w:pPr>
        <w:pStyle w:val="12"/>
        <w:rPr>
          <w:rFonts w:hint="eastAsia" w:ascii="宋体" w:hAnsi="宋体" w:eastAsia="宋体" w:cs="宋体"/>
        </w:rPr>
      </w:pPr>
    </w:p>
    <w:p w14:paraId="2A3053E8">
      <w:pPr>
        <w:pStyle w:val="12"/>
        <w:rPr>
          <w:rFonts w:hint="eastAsia" w:ascii="宋体" w:hAnsi="宋体" w:eastAsia="宋体" w:cs="宋体"/>
        </w:rPr>
      </w:pPr>
    </w:p>
    <w:p w14:paraId="48F03EB0">
      <w:pPr>
        <w:pStyle w:val="12"/>
        <w:jc w:val="center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宋体" w:hAnsi="宋体" w:eastAsia="宋体" w:cs="宋体"/>
          <w:b/>
          <w:szCs w:val="28"/>
        </w:rPr>
        <w:t>采购人：泰州职业技术学院</w:t>
      </w:r>
    </w:p>
    <w:p w14:paraId="1DE8078C">
      <w:pPr>
        <w:pStyle w:val="12"/>
        <w:jc w:val="center"/>
        <w:rPr>
          <w:rFonts w:hint="eastAsia" w:ascii="宋体" w:hAnsi="宋体" w:eastAsia="宋体" w:cs="宋体"/>
          <w:b/>
          <w:szCs w:val="28"/>
        </w:rPr>
      </w:pPr>
    </w:p>
    <w:p w14:paraId="387F194C">
      <w:pPr>
        <w:pStyle w:val="12"/>
        <w:jc w:val="center"/>
        <w:rPr>
          <w:rFonts w:hint="eastAsia" w:ascii="宋体" w:hAnsi="宋体" w:eastAsia="宋体" w:cs="宋体"/>
          <w:b/>
          <w:szCs w:val="28"/>
        </w:rPr>
      </w:pPr>
    </w:p>
    <w:p w14:paraId="46E61A18">
      <w:pPr>
        <w:pStyle w:val="12"/>
        <w:jc w:val="center"/>
        <w:rPr>
          <w:rFonts w:hint="eastAsia" w:ascii="宋体" w:hAnsi="宋体" w:eastAsia="宋体" w:cs="宋体"/>
          <w:b/>
          <w:szCs w:val="28"/>
        </w:rPr>
      </w:pPr>
    </w:p>
    <w:p w14:paraId="72A2B830">
      <w:pPr>
        <w:pStyle w:val="12"/>
        <w:jc w:val="center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宋体" w:hAnsi="宋体" w:eastAsia="宋体" w:cs="宋体"/>
          <w:b/>
          <w:szCs w:val="28"/>
        </w:rPr>
        <w:t>2026年4月</w:t>
      </w:r>
    </w:p>
    <w:p w14:paraId="754DC727">
      <w:pPr>
        <w:pStyle w:val="4"/>
        <w:ind w:firstLine="0"/>
        <w:rPr>
          <w:rFonts w:hint="eastAsia" w:ascii="宋体" w:hAnsi="宋体" w:cs="宋体"/>
        </w:rPr>
      </w:pPr>
    </w:p>
    <w:p w14:paraId="7A3AC0A2">
      <w:pPr>
        <w:spacing w:line="560" w:lineRule="exact"/>
        <w:jc w:val="center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br w:type="page"/>
      </w:r>
      <w:r>
        <w:rPr>
          <w:rFonts w:hint="eastAsia" w:ascii="宋体" w:hAnsi="宋体" w:cs="宋体"/>
          <w:sz w:val="32"/>
          <w:szCs w:val="32"/>
        </w:rPr>
        <w:t xml:space="preserve">第一章 </w:t>
      </w:r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公开比选</w:t>
      </w:r>
      <w:r>
        <w:rPr>
          <w:rFonts w:hint="eastAsia" w:ascii="宋体" w:hAnsi="宋体" w:cs="宋体"/>
          <w:sz w:val="32"/>
          <w:szCs w:val="32"/>
        </w:rPr>
        <w:t>公告</w:t>
      </w:r>
    </w:p>
    <w:p w14:paraId="076FDCA5">
      <w:pPr>
        <w:pStyle w:val="13"/>
        <w:ind w:firstLine="0" w:firstLineChars="0"/>
        <w:rPr>
          <w:rFonts w:hint="eastAsia" w:ascii="宋体" w:hAnsi="宋体" w:eastAsia="宋体" w:cs="宋体"/>
          <w:sz w:val="21"/>
          <w:szCs w:val="21"/>
        </w:rPr>
      </w:pPr>
      <w:bookmarkStart w:id="1" w:name="_Toc35393629"/>
      <w:bookmarkStart w:id="2" w:name="_Toc28359012"/>
      <w:bookmarkStart w:id="3" w:name="_Toc28359089"/>
      <w:bookmarkStart w:id="4" w:name="_Toc35393798"/>
      <w:bookmarkStart w:id="5" w:name="_Toc61149549"/>
      <w:bookmarkStart w:id="6" w:name="_Toc513029209"/>
      <w:bookmarkStart w:id="7" w:name="_Toc14577347"/>
    </w:p>
    <w:p w14:paraId="19983C7D">
      <w:pPr>
        <w:pStyle w:val="3"/>
        <w:keepNext w:val="0"/>
        <w:keepLines w:val="0"/>
        <w:spacing w:before="0" w:after="0" w:line="300" w:lineRule="auto"/>
        <w:ind w:firstLine="426" w:firstLineChars="202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04CFB434">
      <w:pPr>
        <w:pStyle w:val="3"/>
        <w:keepNext w:val="0"/>
        <w:keepLines w:val="0"/>
        <w:spacing w:before="0" w:after="0" w:line="300" w:lineRule="auto"/>
        <w:ind w:firstLine="426" w:firstLineChars="202"/>
        <w:jc w:val="both"/>
        <w:rPr>
          <w:rFonts w:hint="eastAsia" w:ascii="宋体" w:hAnsi="宋体" w:eastAsia="宋体" w:cs="宋体"/>
          <w:sz w:val="21"/>
          <w:szCs w:val="21"/>
        </w:rPr>
      </w:pPr>
      <w:bookmarkStart w:id="25" w:name="_GoBack"/>
      <w:bookmarkEnd w:id="25"/>
      <w:r>
        <w:rPr>
          <w:rFonts w:hint="eastAsia" w:ascii="宋体" w:hAnsi="宋体" w:eastAsia="宋体" w:cs="宋体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0112B03A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 xml:space="preserve">1.项目编号： </w:t>
      </w:r>
      <w:r>
        <w:rPr>
          <w:rFonts w:hint="eastAsia" w:ascii="宋体" w:hAnsi="宋体" w:cs="宋体"/>
          <w:szCs w:val="21"/>
          <w:lang w:val="en-US" w:eastAsia="zh-CN"/>
        </w:rPr>
        <w:t xml:space="preserve">无 </w:t>
      </w:r>
    </w:p>
    <w:p w14:paraId="22C67B0D">
      <w:pPr>
        <w:spacing w:line="360" w:lineRule="auto"/>
        <w:ind w:firstLine="424" w:firstLineChars="20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2.项目名称：2026年毕业生毕业证书外壳和内芯采购</w:t>
      </w:r>
    </w:p>
    <w:p w14:paraId="0EFEF112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3.采购方式：公开</w:t>
      </w:r>
      <w:r>
        <w:rPr>
          <w:rFonts w:hint="eastAsia" w:ascii="宋体" w:hAnsi="宋体" w:cs="宋体"/>
          <w:szCs w:val="21"/>
          <w:lang w:val="en-US" w:eastAsia="zh-CN"/>
        </w:rPr>
        <w:t>比选</w:t>
      </w:r>
    </w:p>
    <w:p w14:paraId="7727FB91">
      <w:pPr>
        <w:spacing w:line="360" w:lineRule="auto"/>
        <w:ind w:firstLine="424" w:firstLineChars="202"/>
        <w:rPr>
          <w:rStyle w:val="127"/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4.最高限价：人民币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万元（若报价超过最高限</w:t>
      </w:r>
      <w:r>
        <w:rPr>
          <w:rStyle w:val="127"/>
          <w:rFonts w:hint="eastAsia" w:ascii="宋体" w:hAnsi="宋体" w:cs="宋体"/>
          <w:szCs w:val="21"/>
        </w:rPr>
        <w:t>价，则视为无效响应）。</w:t>
      </w:r>
    </w:p>
    <w:p w14:paraId="5E74ABB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5.采购需求：</w:t>
      </w:r>
      <w:r>
        <w:rPr>
          <w:rFonts w:hint="eastAsia" w:ascii="宋体" w:hAnsi="宋体" w:cs="宋体"/>
          <w:kern w:val="0"/>
          <w:szCs w:val="21"/>
        </w:rPr>
        <w:t>2026年毕业生毕业证书外壳和内芯采购</w:t>
      </w:r>
      <w:r>
        <w:rPr>
          <w:rFonts w:hint="eastAsia" w:ascii="宋体" w:hAnsi="宋体" w:cs="宋体"/>
        </w:rPr>
        <w:t>，具体内容详见采购需求。</w:t>
      </w:r>
    </w:p>
    <w:p w14:paraId="4453D41C">
      <w:pPr>
        <w:spacing w:line="360" w:lineRule="auto"/>
        <w:ind w:firstLine="424" w:firstLineChars="20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6.合同履行期限：合同生效之日起15天内完成供货</w:t>
      </w:r>
    </w:p>
    <w:p w14:paraId="721CB01D">
      <w:pPr>
        <w:tabs>
          <w:tab w:val="left" w:pos="9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7.本项目不接受联合体投标</w:t>
      </w:r>
      <w:r>
        <w:rPr>
          <w:rFonts w:hint="eastAsia" w:ascii="宋体" w:hAnsi="宋体" w:cs="宋体"/>
          <w:bCs/>
          <w:szCs w:val="21"/>
        </w:rPr>
        <w:t>。</w:t>
      </w:r>
    </w:p>
    <w:p w14:paraId="652A8461">
      <w:pPr>
        <w:spacing w:after="120" w:afterLines="50" w:line="440" w:lineRule="exact"/>
        <w:ind w:right="-159" w:firstLine="422" w:firstLineChars="200"/>
        <w:rPr>
          <w:rFonts w:hint="eastAsia" w:ascii="宋体" w:hAnsi="宋体" w:cs="宋体"/>
          <w:b/>
          <w:bCs/>
          <w:szCs w:val="21"/>
        </w:rPr>
      </w:pPr>
      <w:bookmarkStart w:id="8" w:name="_Toc29867"/>
      <w:r>
        <w:rPr>
          <w:rFonts w:hint="eastAsia" w:ascii="宋体" w:hAnsi="宋体" w:cs="宋体"/>
          <w:b/>
          <w:bCs/>
          <w:szCs w:val="21"/>
        </w:rPr>
        <w:t>二、申请人的资格要求</w:t>
      </w:r>
    </w:p>
    <w:p w14:paraId="750CE0ED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1.满足《中华人民共和国政府采购法》第二十二条规定：</w:t>
      </w:r>
    </w:p>
    <w:p w14:paraId="757A0E87">
      <w:pPr>
        <w:spacing w:line="360" w:lineRule="auto"/>
        <w:ind w:left="420" w:left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（1）具有独立承担民事责任的能力；</w:t>
      </w:r>
      <w:r>
        <w:rPr>
          <w:rFonts w:hint="eastAsia" w:ascii="宋体" w:hAnsi="宋体" w:cs="宋体"/>
          <w:bCs/>
          <w:szCs w:val="21"/>
        </w:rPr>
        <w:br w:type="textWrapping"/>
      </w:r>
      <w:r>
        <w:rPr>
          <w:rFonts w:hint="eastAsia" w:ascii="宋体" w:hAnsi="宋体" w:cs="宋体"/>
          <w:bCs/>
          <w:szCs w:val="21"/>
        </w:rPr>
        <w:t>（2）具有良好的商业信誉和健全的财务会计制度；</w:t>
      </w:r>
      <w:r>
        <w:rPr>
          <w:rFonts w:hint="eastAsia" w:ascii="宋体" w:hAnsi="宋体" w:cs="宋体"/>
          <w:bCs/>
          <w:szCs w:val="21"/>
        </w:rPr>
        <w:br w:type="textWrapping"/>
      </w:r>
      <w:r>
        <w:rPr>
          <w:rFonts w:hint="eastAsia" w:ascii="宋体" w:hAnsi="宋体" w:cs="宋体"/>
          <w:bCs/>
          <w:szCs w:val="21"/>
        </w:rPr>
        <w:t>（3）具有履行合同所必需的设备和专业技术能力；</w:t>
      </w:r>
      <w:r>
        <w:rPr>
          <w:rFonts w:hint="eastAsia" w:ascii="宋体" w:hAnsi="宋体" w:cs="宋体"/>
          <w:bCs/>
          <w:szCs w:val="21"/>
        </w:rPr>
        <w:br w:type="textWrapping"/>
      </w:r>
      <w:r>
        <w:rPr>
          <w:rFonts w:hint="eastAsia" w:ascii="宋体" w:hAnsi="宋体" w:cs="宋体"/>
          <w:bCs/>
          <w:szCs w:val="21"/>
        </w:rPr>
        <w:t>（4）有依法缴纳税收和社会保障资金的良好记录；</w:t>
      </w:r>
      <w:r>
        <w:rPr>
          <w:rFonts w:hint="eastAsia" w:ascii="宋体" w:hAnsi="宋体" w:cs="宋体"/>
          <w:bCs/>
          <w:szCs w:val="21"/>
        </w:rPr>
        <w:br w:type="textWrapping"/>
      </w:r>
      <w:r>
        <w:rPr>
          <w:rFonts w:hint="eastAsia" w:ascii="宋体" w:hAnsi="宋体" w:cs="宋体"/>
          <w:bCs/>
          <w:szCs w:val="21"/>
        </w:rPr>
        <w:t>（5）参加政府采购活动前三年内，在经营活动中没有重大违法记录；</w:t>
      </w:r>
      <w:r>
        <w:rPr>
          <w:rFonts w:hint="eastAsia" w:ascii="宋体" w:hAnsi="宋体" w:cs="宋体"/>
          <w:bCs/>
          <w:szCs w:val="21"/>
        </w:rPr>
        <w:br w:type="textWrapping"/>
      </w:r>
      <w:r>
        <w:rPr>
          <w:rFonts w:hint="eastAsia" w:ascii="宋体" w:hAnsi="宋体" w:cs="宋体"/>
          <w:bCs/>
          <w:szCs w:val="21"/>
        </w:rPr>
        <w:t>（6）法律、行政法规规定的其他条件。</w:t>
      </w:r>
    </w:p>
    <w:p w14:paraId="6C4A807C">
      <w:pPr>
        <w:spacing w:line="360" w:lineRule="auto"/>
        <w:ind w:left="420" w:leftChars="200"/>
        <w:rPr>
          <w:rFonts w:hint="eastAsia" w:ascii="宋体" w:hAnsi="宋体" w:cs="宋体"/>
          <w:bCs/>
          <w:color w:val="FF0000"/>
          <w:szCs w:val="21"/>
          <w:lang w:val="en-US"/>
        </w:rPr>
      </w:pPr>
      <w:r>
        <w:rPr>
          <w:rFonts w:hint="eastAsia" w:ascii="宋体" w:hAnsi="宋体" w:eastAsia="宋体" w:cs="宋体"/>
          <w:bCs/>
          <w:color w:val="FF0000"/>
          <w:kern w:val="2"/>
          <w:sz w:val="21"/>
          <w:szCs w:val="21"/>
          <w:lang w:val="en-US" w:eastAsia="zh-CN" w:bidi="ar"/>
        </w:rPr>
        <w:t>注：上述1-6项基础资格条件请提供资格承诺函，随响应文件密封后一并提交。未提供视为无效响应。</w:t>
      </w:r>
    </w:p>
    <w:p w14:paraId="5815B35B">
      <w:pPr>
        <w:spacing w:line="360" w:lineRule="auto"/>
        <w:ind w:firstLine="424" w:firstLineChars="202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bCs/>
          <w:szCs w:val="21"/>
        </w:rPr>
        <w:t>2.本项目的特定资格要求：无</w:t>
      </w:r>
      <w:r>
        <w:rPr>
          <w:rFonts w:hint="eastAsia" w:ascii="宋体" w:hAnsi="宋体" w:cs="宋体"/>
          <w:lang w:val="zh-CN"/>
        </w:rPr>
        <w:t>；</w:t>
      </w:r>
    </w:p>
    <w:p w14:paraId="470D8417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lang w:val="zh-CN"/>
        </w:rPr>
        <w:t>3.</w:t>
      </w:r>
      <w:r>
        <w:rPr>
          <w:rFonts w:hint="eastAsia" w:ascii="宋体" w:hAnsi="宋体" w:cs="宋体"/>
          <w:bCs/>
          <w:szCs w:val="21"/>
        </w:rPr>
        <w:t>未被“信用中国”网站（www.creditchina.gov.cn）列入失信被执行人、重大税收违法案件当事人名单、政府采购严重违法失信行为记录名单。</w:t>
      </w:r>
    </w:p>
    <w:p w14:paraId="249F270F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/>
        </w:rPr>
        <w:t>4.未被采购人加入黑名单的供应商。</w:t>
      </w:r>
    </w:p>
    <w:p w14:paraId="1C7C945B">
      <w:pPr>
        <w:spacing w:line="440" w:lineRule="exact"/>
        <w:ind w:right="-159"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Cs w:val="21"/>
        </w:rPr>
        <w:t>起止时间</w:t>
      </w:r>
    </w:p>
    <w:p w14:paraId="6D6665A4">
      <w:pPr>
        <w:spacing w:line="440" w:lineRule="exact"/>
        <w:ind w:right="-159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时间：自本公告发布之日起至2026年5月8日</w:t>
      </w:r>
      <w:r>
        <w:rPr>
          <w:rFonts w:hint="eastAsia" w:ascii="宋体" w:hAnsi="宋体" w:cs="宋体"/>
          <w:bCs/>
          <w:szCs w:val="21"/>
          <w:lang w:val="en-US" w:eastAsia="zh-CN"/>
        </w:rPr>
        <w:t>下午4点</w:t>
      </w:r>
      <w:r>
        <w:rPr>
          <w:rFonts w:hint="eastAsia" w:ascii="宋体" w:hAnsi="宋体" w:cs="宋体"/>
          <w:bCs/>
          <w:szCs w:val="21"/>
        </w:rPr>
        <w:t>（北京时间，法定节假日除外）；</w:t>
      </w:r>
      <w:r>
        <w:rPr>
          <w:rFonts w:hint="eastAsia" w:ascii="宋体" w:hAnsi="宋体" w:cs="宋体"/>
          <w:szCs w:val="21"/>
        </w:rPr>
        <w:t xml:space="preserve"> </w:t>
      </w:r>
    </w:p>
    <w:p w14:paraId="249DD777">
      <w:pPr>
        <w:spacing w:line="440" w:lineRule="exact"/>
        <w:ind w:right="-159"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获取方式：泰州职业技术学院官方网站发布，自行下载采购文件。</w:t>
      </w:r>
    </w:p>
    <w:p w14:paraId="09BE3B41">
      <w:pPr>
        <w:spacing w:line="440" w:lineRule="exact"/>
        <w:ind w:right="-159"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响应文件提交：邮寄至泰州市医药高新区天星路8号泰州职业技术学院国有资产管理处（潘老师收）</w:t>
      </w:r>
    </w:p>
    <w:p w14:paraId="70467B15">
      <w:pPr>
        <w:spacing w:line="440" w:lineRule="exact"/>
        <w:ind w:right="-159"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五、开启时间</w:t>
      </w:r>
    </w:p>
    <w:p w14:paraId="28DDCAF2">
      <w:pPr>
        <w:spacing w:line="440" w:lineRule="exact"/>
        <w:ind w:right="-159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时间：2026年5月</w:t>
      </w: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>上午9</w:t>
      </w:r>
      <w:r>
        <w:rPr>
          <w:rFonts w:hint="eastAsia" w:ascii="宋体" w:hAnsi="宋体" w:cs="宋体"/>
          <w:szCs w:val="21"/>
        </w:rPr>
        <w:t>:</w:t>
      </w:r>
      <w:r>
        <w:rPr>
          <w:rFonts w:hint="eastAsia" w:ascii="宋体" w:hAnsi="宋体" w:cs="宋体"/>
          <w:szCs w:val="21"/>
          <w:lang w:val="en-US" w:eastAsia="zh-CN"/>
        </w:rPr>
        <w:t>30</w:t>
      </w:r>
    </w:p>
    <w:p w14:paraId="45744FBE">
      <w:pPr>
        <w:spacing w:line="440" w:lineRule="exact"/>
        <w:ind w:right="-159"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地点：泰州职业技术学院</w:t>
      </w:r>
      <w:r>
        <w:rPr>
          <w:rFonts w:hint="eastAsia" w:ascii="宋体" w:hAnsi="宋体" w:cs="宋体"/>
          <w:szCs w:val="21"/>
          <w:lang w:val="en-US" w:eastAsia="zh-CN"/>
        </w:rPr>
        <w:t>行政楼119</w:t>
      </w:r>
    </w:p>
    <w:p w14:paraId="22D91E48">
      <w:pPr>
        <w:spacing w:line="440" w:lineRule="exact"/>
        <w:ind w:right="-159" w:firstLine="422" w:firstLineChars="200"/>
        <w:rPr>
          <w:rFonts w:hint="eastAsia" w:ascii="宋体" w:hAnsi="宋体" w:cs="宋体"/>
          <w:b/>
          <w:szCs w:val="21"/>
        </w:rPr>
      </w:pPr>
      <w:bookmarkStart w:id="9" w:name="_Toc28359094"/>
      <w:bookmarkStart w:id="10" w:name="_Toc35393634"/>
      <w:bookmarkStart w:id="11" w:name="_Toc35393803"/>
      <w:bookmarkStart w:id="12" w:name="_Toc28359017"/>
      <w:r>
        <w:rPr>
          <w:rFonts w:hint="eastAsia" w:ascii="宋体" w:hAnsi="宋体" w:cs="宋体"/>
          <w:b/>
          <w:szCs w:val="21"/>
        </w:rPr>
        <w:t>六、公告期限</w:t>
      </w:r>
      <w:bookmarkEnd w:id="9"/>
      <w:bookmarkEnd w:id="10"/>
      <w:bookmarkEnd w:id="11"/>
      <w:bookmarkEnd w:id="12"/>
    </w:p>
    <w:p w14:paraId="2017AA8A">
      <w:pPr>
        <w:spacing w:line="440" w:lineRule="exact"/>
        <w:ind w:right="-159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自本公告发布之日起3个工作日</w:t>
      </w:r>
    </w:p>
    <w:p w14:paraId="31D9A110">
      <w:pPr>
        <w:spacing w:line="440" w:lineRule="exact"/>
        <w:ind w:right="-159" w:firstLine="422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七、联系方式</w:t>
      </w:r>
    </w:p>
    <w:p w14:paraId="3578D124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名 称：泰州职业技术学院</w:t>
      </w:r>
    </w:p>
    <w:p w14:paraId="684CC8BE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址：泰州职业技术学院医药高新区天星路8号</w:t>
      </w:r>
    </w:p>
    <w:p w14:paraId="51BEFC95">
      <w:pPr>
        <w:spacing w:line="440" w:lineRule="exact"/>
        <w:ind w:right="-159"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联系人：潘老师18994658809</w:t>
      </w:r>
    </w:p>
    <w:p w14:paraId="2186A562">
      <w:pPr>
        <w:spacing w:line="440" w:lineRule="exact"/>
        <w:ind w:right="-159" w:firstLine="420" w:firstLineChars="200"/>
        <w:rPr>
          <w:rFonts w:ascii="宋体" w:hAnsi="宋体" w:cs="宋体"/>
        </w:rPr>
      </w:pPr>
    </w:p>
    <w:p w14:paraId="6B304754">
      <w:pPr>
        <w:spacing w:line="440" w:lineRule="exact"/>
        <w:ind w:right="-159"/>
        <w:rPr>
          <w:rFonts w:hint="eastAsia" w:ascii="宋体" w:hAnsi="宋体" w:cs="宋体"/>
        </w:rPr>
      </w:pPr>
    </w:p>
    <w:p w14:paraId="3E2F9D2F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p w14:paraId="3F565EEF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p w14:paraId="0164A4BD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p w14:paraId="2CEC26FF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p w14:paraId="22AE6164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p w14:paraId="470CFD7F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p w14:paraId="1AFB6061">
      <w:pPr>
        <w:spacing w:line="440" w:lineRule="exact"/>
        <w:ind w:right="-159" w:firstLine="420" w:firstLineChars="200"/>
        <w:rPr>
          <w:rFonts w:hint="eastAsia" w:ascii="宋体" w:hAnsi="宋体" w:cs="宋体"/>
        </w:rPr>
      </w:pPr>
    </w:p>
    <w:bookmarkEnd w:id="5"/>
    <w:bookmarkEnd w:id="6"/>
    <w:bookmarkEnd w:id="7"/>
    <w:bookmarkEnd w:id="8"/>
    <w:p w14:paraId="5A4B20BB">
      <w:pPr>
        <w:snapToGrid w:val="0"/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Cs/>
          <w:sz w:val="32"/>
          <w:szCs w:val="32"/>
        </w:rPr>
        <w:br w:type="page"/>
      </w:r>
      <w:bookmarkStart w:id="13" w:name="_Toc2004"/>
      <w:r>
        <w:rPr>
          <w:rFonts w:hint="eastAsia" w:ascii="宋体" w:hAnsi="宋体" w:cs="宋体"/>
          <w:sz w:val="28"/>
          <w:szCs w:val="28"/>
        </w:rPr>
        <w:t>第二章  采购需求</w:t>
      </w:r>
      <w:bookmarkEnd w:id="13"/>
      <w:bookmarkStart w:id="14" w:name="_Toc23828480"/>
      <w:bookmarkStart w:id="15" w:name="_Toc32717"/>
      <w:bookmarkStart w:id="16" w:name="_Toc26554097"/>
      <w:bookmarkStart w:id="17" w:name="_Toc61149622"/>
    </w:p>
    <w:p w14:paraId="16CB7F30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2" w:firstLineChars="200"/>
        <w:textAlignment w:val="auto"/>
        <w:rPr>
          <w:rStyle w:val="33"/>
          <w:rFonts w:hint="eastAsia"/>
        </w:rPr>
      </w:pPr>
      <w:r>
        <w:rPr>
          <w:rStyle w:val="33"/>
        </w:rPr>
        <w:t>一、</w:t>
      </w:r>
      <w:r>
        <w:rPr>
          <w:rStyle w:val="33"/>
          <w:rFonts w:hint="eastAsia"/>
        </w:rPr>
        <w:t>采购需求</w:t>
      </w:r>
    </w:p>
    <w:p w14:paraId="6D43C5B5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（一）项目概况：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采购2026届毕业生毕业证书外壳和内芯</w:t>
      </w:r>
    </w:p>
    <w:p w14:paraId="5EFA6C92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sz w:val="21"/>
          <w:szCs w:val="21"/>
        </w:rPr>
        <w:t>技术参数：</w:t>
      </w:r>
    </w:p>
    <w:p w14:paraId="55AFC5E5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定制毕业证书外壳，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采购数量约3500个，要求如下：</w:t>
      </w:r>
    </w:p>
    <w:p w14:paraId="4C46CA53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成品尺寸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：折合约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250mm*180mm，展开约360mm*180m。</w:t>
      </w:r>
    </w:p>
    <w:p w14:paraId="3B852C27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（2）封面材质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：封面深蓝色进口胶化纸烫白金,覆耐磨保护层，无反光，符合GB环保标准，无异味、不发霉。</w:t>
      </w:r>
    </w:p>
    <w:p w14:paraId="4BC5F516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（3）内垫纸板：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采用国家环保认证纸板，厚度为2.5mm的灰白色工业纸板加进口海绵，木浆含量为70%，弹性好不易变形。</w:t>
      </w:r>
    </w:p>
    <w:p w14:paraId="2EC52A04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（4）内衬：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封面内衬与封底内衬采用米白色，120-150g/m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baseline"/>
          <w:lang w:val="en-US" w:eastAsia="zh-CN"/>
        </w:rPr>
        <w:t>压纹特种纸，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浅浮雕花卉暗纹，环保无异味，与封面硬纸板高温热压复合，平整无气泡，边缘藏蓝色布包边（宽5-7mm，素面无印刷）。封底内衬四角设4条红色涤纶缎带（宽6-8mm）固定内芯。</w:t>
      </w:r>
    </w:p>
    <w:p w14:paraId="050A78DC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（5）表面文字内容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：“毕业证书”（横排大号）、“泰州职业技术学院”（横排小号）、校徽图案。</w:t>
      </w:r>
    </w:p>
    <w:p w14:paraId="0683B785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（6）工艺要求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：全部采用高温烫金（亮金箔），字体清晰，边缘无毛刺，校徽烫金需精准对齐轮廓。</w:t>
      </w:r>
    </w:p>
    <w:p w14:paraId="034939D5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（7）装订方式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：对裱精装，侧边压槽，开合顺畅，内部四角加装卡位用于固定证书内芯。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  </w:t>
      </w:r>
    </w:p>
    <w:p w14:paraId="005A0CF8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2. 定制毕业证书内芯(结业、毕业等)约4000张，要求如下：</w:t>
      </w:r>
    </w:p>
    <w:p w14:paraId="70A811AE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（1）尺寸规格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：成品尺寸为 235mm×165mm，裁切误差±2mm，采用横版版式设计。 </w:t>
      </w:r>
    </w:p>
    <w:p w14:paraId="1F9964EA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（2）纸张材质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：使用 145g-150g 教育部统一专用防伪水印证券纸，纸张挺括度良好，具备长期保存不褪色、不变形特性。</w:t>
      </w:r>
    </w:p>
    <w:p w14:paraId="5CCB62C0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（3）防伪特征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：内置固定水印、全埋式安全线、无色荧光纤维等国家级防伪技术，印刷采用专色荧光油墨、微缩文字等防伪工艺。</w:t>
      </w:r>
    </w:p>
    <w:p w14:paraId="4EBA9C1E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（4）印刷规范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：按照教育部统一版式印刷，包含证书标题、毕业院校信息、学生基本信息、学制、专业、学历层次、校长签章位、证书编号、照片粘贴位及钢印压印位等标准要素，印刷清晰、套色准确、字迹牢固。</w:t>
      </w:r>
    </w:p>
    <w:p w14:paraId="04A1983A">
      <w:pPr>
        <w:pStyle w:val="13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（5）提供打印服务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：根据所提供的毕业生名单相关数据（姓名、性别、出生年月、入学毕业时间、专业、学制、证书编号、毕业落款日期等），统一打印学生毕业基本信息。</w:t>
      </w:r>
    </w:p>
    <w:p w14:paraId="699DF91A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sz w:val="21"/>
          <w:szCs w:val="21"/>
        </w:rPr>
        <w:t>服务要求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工期、服务期限、质保期限等商务要求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</w:p>
    <w:p w14:paraId="2A4F0F8A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工期要求：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供应商需在收到资料后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自然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日内提供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样稿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，供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确认。自合同签订且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提供全部确认稿（含文字、版式、校徽矢量文件）之日起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个自然日内完成全部产品的生产、检验、包装并交付至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指定地点。</w:t>
      </w:r>
    </w:p>
    <w:p w14:paraId="42EA2CE7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服务期限：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自合同签订之日起，至产品交付验收合格之日止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 w14:paraId="46C98296">
      <w:pPr>
        <w:pStyle w:val="1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质量与质保要求：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产品需符合国家及行业相关标准，与样品保持一致，材质挺括、无变形、无异味，烫金清晰牢固，不掉色、不开裂，内衬卡纸平整，无污渍、毛边。</w:t>
      </w:r>
    </w:p>
    <w:p w14:paraId="46B02840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2" w:firstLineChars="200"/>
        <w:textAlignment w:val="auto"/>
        <w:rPr>
          <w:rStyle w:val="33"/>
          <w:rFonts w:hint="eastAsia" w:ascii="Times New Roman" w:hAnsi="Times New Roman" w:cs="Times New Roman"/>
        </w:rPr>
      </w:pPr>
      <w:r>
        <w:rPr>
          <w:rStyle w:val="33"/>
          <w:rFonts w:hint="eastAsia" w:ascii="Times New Roman" w:hAnsi="Times New Roman" w:cs="Times New Roman"/>
        </w:rPr>
        <w:t>二、 投标与交付要求</w:t>
      </w:r>
    </w:p>
    <w:p w14:paraId="28ECF47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报价：报价应为包含材料费、制作加工费、设计排版费（如涉及）、防伪工艺费、税费、运输及一切其他费用的总价。</w:t>
      </w:r>
    </w:p>
    <w:p w14:paraId="212FC12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交付与验收：供应商按合同约定时间将货物送达指定地点后，采购方将依据本采购需求中的技术规格和样品要求进行验收。外壳需检查材质、颜色、工艺、尺寸；内芯需检查防伪元素、印刷质量、纸张规格。</w:t>
      </w:r>
    </w:p>
    <w:p w14:paraId="21FB1A3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textAlignment w:val="auto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供货期：合同生效之日起15天内完成供货（含样品确认时间）。</w:t>
      </w:r>
    </w:p>
    <w:p w14:paraId="3F9AE7C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配送地址：泰州市医药高新区天星路8号泰州职业技术学院。</w:t>
      </w:r>
    </w:p>
    <w:p w14:paraId="2C3BC4CD">
      <w:pPr>
        <w:pStyle w:val="27"/>
        <w:adjustRightInd w:val="0"/>
        <w:snapToGrid w:val="0"/>
        <w:spacing w:before="0" w:beforeAutospacing="0" w:after="0" w:afterAutospacing="0" w:line="360" w:lineRule="auto"/>
        <w:rPr>
          <w:rStyle w:val="33"/>
          <w:rFonts w:hint="eastAsia" w:ascii="Times New Roman" w:hAnsi="Times New Roman" w:cs="Times New Roman"/>
        </w:rPr>
      </w:pPr>
    </w:p>
    <w:p w14:paraId="7124F423">
      <w:pPr>
        <w:pStyle w:val="27"/>
        <w:adjustRightInd w:val="0"/>
        <w:snapToGrid w:val="0"/>
        <w:spacing w:before="0" w:beforeAutospacing="0" w:after="0" w:afterAutospacing="0" w:line="360" w:lineRule="auto"/>
        <w:rPr>
          <w:rStyle w:val="33"/>
          <w:rFonts w:hint="eastAsia" w:ascii="Times New Roman" w:hAnsi="Times New Roman" w:cs="Times New Roman"/>
        </w:rPr>
      </w:pPr>
      <w:r>
        <w:rPr>
          <w:rStyle w:val="33"/>
          <w:rFonts w:hint="eastAsia" w:ascii="Times New Roman" w:hAnsi="Times New Roman" w:cs="Times New Roman"/>
        </w:rPr>
        <w:t>三、商务要求</w:t>
      </w:r>
    </w:p>
    <w:p w14:paraId="02DB7D1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1.付款方式：验收合格后付全款。</w:t>
      </w:r>
    </w:p>
    <w:p w14:paraId="249BCD9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履约保证金：本项目在合同签订前，发出成交通知书7日内中标供应商应当向采购人缴纳履约保证金，履约保证金额度为中标价的10%。履约保证金以银行转账、支票、汇票、本票或者电子履约保函(保险)、金融机构、担保机构出具的保函等非现金方式递交；履约保证金供应商在验收合格后且无任务不良行为时无息退还。</w:t>
      </w:r>
    </w:p>
    <w:p w14:paraId="4F74FB4B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Style w:val="33"/>
          <w:rFonts w:hint="eastAsia" w:ascii="Times New Roman" w:hAnsi="Times New Roman" w:eastAsia="宋体" w:cs="Times New Roman"/>
          <w:lang w:val="en-US" w:eastAsia="zh-CN"/>
        </w:rPr>
      </w:pPr>
    </w:p>
    <w:p w14:paraId="35597AD9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Style w:val="33"/>
          <w:rFonts w:ascii="Times New Roman" w:hAnsi="Times New Roman" w:eastAsia="宋体" w:cs="Times New Roman"/>
        </w:rPr>
      </w:pPr>
      <w:r>
        <w:rPr>
          <w:rStyle w:val="33"/>
          <w:rFonts w:hint="eastAsia" w:ascii="Times New Roman" w:hAnsi="Times New Roman" w:eastAsia="宋体" w:cs="Times New Roman"/>
          <w:lang w:val="en-US" w:eastAsia="zh-CN"/>
        </w:rPr>
        <w:t>四</w:t>
      </w:r>
      <w:r>
        <w:rPr>
          <w:rStyle w:val="33"/>
          <w:rFonts w:ascii="Times New Roman" w:hAnsi="Times New Roman" w:eastAsia="宋体" w:cs="Times New Roman"/>
        </w:rPr>
        <w:t>、评审评分标准</w:t>
      </w:r>
    </w:p>
    <w:p w14:paraId="0CCBF01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本项目采用综合评审法，评审总分为100分，其中价格分</w:t>
      </w:r>
      <w:r>
        <w:rPr>
          <w:rFonts w:hint="eastAsia" w:ascii="宋体" w:hAnsi="宋体" w:eastAsia="宋体" w:cs="宋体"/>
          <w:szCs w:val="21"/>
          <w:highlight w:val="none"/>
        </w:rPr>
        <w:t>70分、质量分20分、业绩分10分。</w:t>
      </w:r>
      <w:r>
        <w:rPr>
          <w:rFonts w:hint="eastAsia" w:ascii="宋体" w:hAnsi="宋体" w:eastAsia="宋体" w:cs="宋体"/>
          <w:szCs w:val="21"/>
        </w:rPr>
        <w:t>详细评分标准如下：</w:t>
      </w:r>
    </w:p>
    <w:tbl>
      <w:tblPr>
        <w:tblStyle w:val="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6588"/>
        <w:gridCol w:w="1127"/>
      </w:tblGrid>
      <w:tr w14:paraId="5076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</w:tcPr>
          <w:p w14:paraId="53E510BD">
            <w:pPr>
              <w:spacing w:after="0" w:line="240" w:lineRule="auto"/>
              <w:jc w:val="center"/>
              <w:rPr>
                <w:highlight w:val="none"/>
              </w:rPr>
            </w:pPr>
            <w:r>
              <w:rPr>
                <w:rFonts w:ascii="宋体" w:hAnsi="宋体" w:eastAsia="宋体"/>
                <w:b/>
                <w:sz w:val="22"/>
                <w:highlight w:val="none"/>
              </w:rPr>
              <w:t>评分点</w:t>
            </w:r>
          </w:p>
        </w:tc>
        <w:tc>
          <w:tcPr>
            <w:tcW w:w="3548" w:type="pct"/>
          </w:tcPr>
          <w:p w14:paraId="4DA46C06">
            <w:pPr>
              <w:spacing w:after="0" w:line="240" w:lineRule="auto"/>
              <w:jc w:val="center"/>
              <w:rPr>
                <w:highlight w:val="none"/>
              </w:rPr>
            </w:pPr>
            <w:r>
              <w:rPr>
                <w:rFonts w:ascii="宋体" w:hAnsi="宋体" w:eastAsia="宋体"/>
                <w:b/>
                <w:sz w:val="22"/>
                <w:highlight w:val="none"/>
              </w:rPr>
              <w:t>评审标准</w:t>
            </w:r>
          </w:p>
        </w:tc>
        <w:tc>
          <w:tcPr>
            <w:tcW w:w="607" w:type="pct"/>
          </w:tcPr>
          <w:p w14:paraId="59F6FDB4">
            <w:pPr>
              <w:spacing w:after="0" w:line="240" w:lineRule="auto"/>
              <w:jc w:val="center"/>
              <w:rPr>
                <w:highlight w:val="none"/>
              </w:rPr>
            </w:pPr>
            <w:r>
              <w:rPr>
                <w:rFonts w:ascii="宋体" w:hAnsi="宋体" w:eastAsia="宋体"/>
                <w:b/>
                <w:sz w:val="22"/>
                <w:highlight w:val="none"/>
              </w:rPr>
              <w:t>分值</w:t>
            </w:r>
          </w:p>
        </w:tc>
      </w:tr>
      <w:tr w14:paraId="6D26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44" w:type="pct"/>
          </w:tcPr>
          <w:p w14:paraId="268F7F8E">
            <w:pPr>
              <w:spacing w:after="0"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价格分</w:t>
            </w:r>
          </w:p>
        </w:tc>
        <w:tc>
          <w:tcPr>
            <w:tcW w:w="3548" w:type="pct"/>
          </w:tcPr>
          <w:p w14:paraId="5DE22DE9">
            <w:pPr>
              <w:spacing w:after="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采用低价优先法计算，即满足采购文件要求且响应价格最低的响应报价为评审基准价，其价格分为满分70分。其他供应商的价格分按公式计算：</w:t>
            </w: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价格得分 =（评审基准价 / 响应报价）× 70</w:t>
            </w: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注：如最低评审价相同导致无法确定的，按技术指标优劣排序。</w:t>
            </w:r>
          </w:p>
        </w:tc>
        <w:tc>
          <w:tcPr>
            <w:tcW w:w="607" w:type="pct"/>
          </w:tcPr>
          <w:p w14:paraId="7D924183">
            <w:pPr>
              <w:spacing w:after="0" w:line="360" w:lineRule="auto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  <w:t>70</w:t>
            </w:r>
          </w:p>
        </w:tc>
      </w:tr>
      <w:tr w14:paraId="2679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</w:tcPr>
          <w:p w14:paraId="59699FC9">
            <w:pPr>
              <w:spacing w:after="0"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质量分</w:t>
            </w:r>
          </w:p>
        </w:tc>
        <w:tc>
          <w:tcPr>
            <w:tcW w:w="3548" w:type="pct"/>
          </w:tcPr>
          <w:p w14:paraId="1A1AA6B3">
            <w:pPr>
              <w:spacing w:before="20" w:after="20" w:line="360" w:lineRule="auto"/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根据提供的样品进行打分</w:t>
            </w:r>
          </w:p>
          <w:p w14:paraId="5573FFC2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  <w:t>一、外壳质量（10分）</w:t>
            </w:r>
          </w:p>
          <w:p w14:paraId="2545B8A8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1. 封面材质（3分）：深蓝色胶化纸烫白金，覆耐磨层，无反光无异味不发霉，符合GB环保。优3 / 良2 / 一般1 / 不符0</w:t>
            </w:r>
          </w:p>
          <w:p w14:paraId="0E211D5E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2. 内垫与内衬（3分）：纸板厚2.5mm弹性好；压纹特种纸平整无气泡，缎带固定牢固。优3 / 良2 / 一般1 / 不符0</w:t>
            </w:r>
          </w:p>
          <w:p w14:paraId="1FF6B0D3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3. 烫金工艺（4分）：高温烫金清晰牢固无毛刺，校徽精准；对裱精装开合顺畅。优4 / 良3 / 一般2 / 较差1 / 不符0</w:t>
            </w:r>
          </w:p>
          <w:p w14:paraId="6BBA4799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  <w:t>二、内芯质量（10分）</w:t>
            </w:r>
          </w:p>
          <w:p w14:paraId="06B950E3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4. 纸张防伪（4分）：145-150g教育部专用防伪证券纸，水印+安全线+荧光纤维完整。 优4 / 良3 / 一般2 / 不符0</w:t>
            </w:r>
          </w:p>
          <w:p w14:paraId="19713B27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5. 印刷品质（3分）：教育部统一版式，套色准确字迹牢固，荧光油墨微缩文字完整。优3 / 良2 / 一般1 / 不符0</w:t>
            </w:r>
          </w:p>
          <w:p w14:paraId="15A37B18">
            <w:pPr>
              <w:spacing w:before="20" w:after="20"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highlight w:val="none"/>
              </w:rPr>
              <w:t>6. 规格与服务（3分）：235mm×165mm误差±2mm，能按名单数据准确打印。优3 / 良2 / 一般1 / 不符0</w:t>
            </w:r>
          </w:p>
        </w:tc>
        <w:tc>
          <w:tcPr>
            <w:tcW w:w="607" w:type="pct"/>
          </w:tcPr>
          <w:p w14:paraId="1254E061">
            <w:pPr>
              <w:spacing w:after="0"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  <w:t>20</w:t>
            </w:r>
          </w:p>
        </w:tc>
      </w:tr>
      <w:tr w14:paraId="5A40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</w:tcPr>
          <w:p w14:paraId="72E35C94">
            <w:pPr>
              <w:spacing w:after="0" w:line="360" w:lineRule="auto"/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  <w:highlight w:val="none"/>
                <w:lang w:val="en-US" w:eastAsia="zh-CN"/>
              </w:rPr>
              <w:t>业绩</w:t>
            </w:r>
          </w:p>
        </w:tc>
        <w:tc>
          <w:tcPr>
            <w:tcW w:w="3548" w:type="pct"/>
          </w:tcPr>
          <w:p w14:paraId="01D236DB">
            <w:pPr>
              <w:spacing w:before="20" w:after="20" w:line="360" w:lineRule="auto"/>
              <w:rPr>
                <w:rFonts w:hint="default" w:ascii="宋体" w:hAnsi="宋体" w:eastAsia="宋体"/>
                <w:b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  <w:highlight w:val="none"/>
                <w:lang w:val="en-US" w:eastAsia="zh-CN"/>
              </w:rPr>
              <w:t>高校毕业证书或同类证书印刷制作业绩（10分）：根据供应商提供的相关业绩证明材料进行评审。提供自 2023 年 1 月 1 日以来（以合同签订时间为准），承接过国内高等院校毕业证书、学位证书、或同类证书印刷制作项目的，每提供一个有效合同和相关中标通知书，得 2.5 分，最高得 10 分。注：须同时提供中标通知书和合同复印件作为证明材料，缺一不可，未提供、提供不完整或无法佐证的，不得分。</w:t>
            </w:r>
          </w:p>
        </w:tc>
        <w:tc>
          <w:tcPr>
            <w:tcW w:w="607" w:type="pct"/>
          </w:tcPr>
          <w:p w14:paraId="0FF81CFE">
            <w:pPr>
              <w:spacing w:after="0"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  <w:t>10</w:t>
            </w:r>
          </w:p>
        </w:tc>
      </w:tr>
    </w:tbl>
    <w:p w14:paraId="4E03153B"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</w:p>
    <w:p w14:paraId="012866E4">
      <w:pPr>
        <w:spacing w:line="420" w:lineRule="exact"/>
        <w:rPr>
          <w:rFonts w:hint="eastAsia" w:ascii="宋体" w:hAnsi="宋体" w:cs="宋体"/>
          <w:szCs w:val="21"/>
        </w:rPr>
      </w:pPr>
    </w:p>
    <w:p w14:paraId="2C9B7DB4">
      <w:pPr>
        <w:spacing w:line="420" w:lineRule="exact"/>
        <w:ind w:firstLine="420"/>
        <w:rPr>
          <w:rFonts w:hint="eastAsia" w:ascii="宋体" w:hAnsi="宋体" w:cs="宋体"/>
          <w:szCs w:val="21"/>
        </w:rPr>
      </w:pPr>
    </w:p>
    <w:bookmarkEnd w:id="14"/>
    <w:bookmarkEnd w:id="15"/>
    <w:bookmarkEnd w:id="16"/>
    <w:bookmarkEnd w:id="17"/>
    <w:p w14:paraId="0ED7C2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bookmarkStart w:id="18" w:name="_Toc534555662"/>
      <w:bookmarkStart w:id="19" w:name="_Toc433707803"/>
      <w:bookmarkStart w:id="20" w:name="_Toc456102124"/>
      <w:bookmarkStart w:id="21" w:name="_Toc456102501"/>
      <w:bookmarkStart w:id="22" w:name="_Toc373907411"/>
      <w:bookmarkStart w:id="23" w:name="_Toc456102678"/>
      <w:bookmarkStart w:id="24" w:name="_Toc375032816"/>
    </w:p>
    <w:bookmarkEnd w:id="18"/>
    <w:bookmarkEnd w:id="19"/>
    <w:bookmarkEnd w:id="20"/>
    <w:bookmarkEnd w:id="21"/>
    <w:bookmarkEnd w:id="22"/>
    <w:bookmarkEnd w:id="23"/>
    <w:bookmarkEnd w:id="24"/>
    <w:p w14:paraId="652A90D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E613AD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749394A">
      <w:pPr>
        <w:spacing w:line="360" w:lineRule="auto"/>
        <w:rPr>
          <w:rFonts w:hint="eastAsia" w:ascii="宋体" w:hAnsi="宋体" w:cs="宋体"/>
          <w:bCs/>
          <w:szCs w:val="21"/>
        </w:rPr>
      </w:pPr>
    </w:p>
    <w:sectPr>
      <w:footerReference r:id="rId4" w:type="first"/>
      <w:footerReference r:id="rId3" w:type="default"/>
      <w:pgSz w:w="11906" w:h="16838"/>
      <w:pgMar w:top="1247" w:right="1418" w:bottom="1247" w:left="1418" w:header="851" w:footer="850" w:gutter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833FC"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60CF412F">
    <w:pPr>
      <w:pStyle w:val="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9078B"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74ED551E">
    <w:pPr>
      <w:pStyle w:val="2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84D56"/>
    <w:multiLevelType w:val="singleLevel"/>
    <w:tmpl w:val="06784D56"/>
    <w:lvl w:ilvl="0" w:tentative="0">
      <w:start w:val="1"/>
      <w:numFmt w:val="upperLetter"/>
      <w:pStyle w:val="93"/>
      <w:lvlText w:val="附录%1."/>
      <w:lvlJc w:val="left"/>
      <w:pPr>
        <w:tabs>
          <w:tab w:val="left" w:pos="907"/>
        </w:tabs>
        <w:ind w:left="907" w:hanging="907"/>
      </w:pPr>
      <w:rPr>
        <w:rFonts w:hint="eastAsia"/>
      </w:rPr>
    </w:lvl>
  </w:abstractNum>
  <w:abstractNum w:abstractNumId="1">
    <w:nsid w:val="237E4D61"/>
    <w:multiLevelType w:val="multilevel"/>
    <w:tmpl w:val="237E4D61"/>
    <w:lvl w:ilvl="0" w:tentative="0">
      <w:start w:val="1"/>
      <w:numFmt w:val="japaneseCounting"/>
      <w:pStyle w:val="116"/>
      <w:lvlText w:val="第%1章"/>
      <w:lvlJc w:val="left"/>
      <w:pPr>
        <w:ind w:left="9351" w:hanging="420"/>
      </w:pPr>
      <w:rPr>
        <w:rFonts w:hint="eastAsia" w:ascii="黑体" w:eastAsia="黑体"/>
        <w:b w:val="0"/>
        <w:sz w:val="36"/>
        <w:lang w:val="en-US"/>
      </w:rPr>
    </w:lvl>
    <w:lvl w:ilvl="1" w:tentative="0">
      <w:start w:val="1"/>
      <w:numFmt w:val="decimal"/>
      <w:pStyle w:val="104"/>
      <w:isLgl/>
      <w:lvlText w:val="%1.%2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105"/>
      <w:isLgl/>
      <w:lvlText w:val="%1.%2.%3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101"/>
      <w:isLgl/>
      <w:lvlText w:val="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850"/>
        </w:tabs>
        <w:ind w:left="462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635"/>
        </w:tabs>
        <w:ind w:left="532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420"/>
        </w:tabs>
        <w:ind w:left="589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845"/>
        </w:tabs>
        <w:ind w:left="646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631"/>
        </w:tabs>
        <w:ind w:left="7171" w:hanging="1700"/>
      </w:pPr>
      <w:rPr>
        <w:rFonts w:hint="eastAsia"/>
      </w:rPr>
    </w:lvl>
  </w:abstractNum>
  <w:abstractNum w:abstractNumId="2">
    <w:nsid w:val="33C26F5B"/>
    <w:multiLevelType w:val="singleLevel"/>
    <w:tmpl w:val="33C26F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93A3433"/>
    <w:multiLevelType w:val="multilevel"/>
    <w:tmpl w:val="593A3433"/>
    <w:lvl w:ilvl="0" w:tentative="0">
      <w:start w:val="1"/>
      <w:numFmt w:val="chineseCounting"/>
      <w:suff w:val="nothing"/>
      <w:lvlText w:val="%1、"/>
      <w:lvlJc w:val="left"/>
    </w:lvl>
    <w:lvl w:ilvl="1" w:tentative="0">
      <w:start w:val="1"/>
      <w:numFmt w:val="decimal"/>
      <w:suff w:val="nothing"/>
      <w:lvlText w:val="%2．"/>
      <w:lvlJc w:val="left"/>
    </w:lvl>
    <w:lvl w:ilvl="2" w:tentative="0">
      <w:start w:val="1"/>
      <w:numFmt w:val="decimal"/>
      <w:suff w:val="nothing"/>
      <w:lvlText w:val="（%3）"/>
      <w:lvlJc w:val="left"/>
    </w:lvl>
    <w:lvl w:ilvl="3" w:tentative="0">
      <w:start w:val="1"/>
      <w:numFmt w:val="decimalEnclosedCircleChinese"/>
      <w:suff w:val="nothing"/>
      <w:lvlText w:val="%4"/>
      <w:lvlJc w:val="left"/>
    </w:lvl>
    <w:lvl w:ilvl="4" w:tentative="0">
      <w:start w:val="1"/>
      <w:numFmt w:val="decimal"/>
      <w:pStyle w:val="112"/>
      <w:suff w:val="nothing"/>
      <w:lvlText w:val="%5）"/>
      <w:lvlJc w:val="left"/>
    </w:lvl>
    <w:lvl w:ilvl="5" w:tentative="0">
      <w:start w:val="1"/>
      <w:numFmt w:val="lowerLetter"/>
      <w:suff w:val="nothing"/>
      <w:lvlText w:val="%6．"/>
      <w:lvlJc w:val="left"/>
    </w:lvl>
    <w:lvl w:ilvl="6" w:tentative="0">
      <w:start w:val="1"/>
      <w:numFmt w:val="lowerLetter"/>
      <w:suff w:val="nothing"/>
      <w:lvlText w:val="%7）"/>
      <w:lvlJc w:val="left"/>
    </w:lvl>
    <w:lvl w:ilvl="7" w:tentative="0">
      <w:start w:val="1"/>
      <w:numFmt w:val="lowerRoman"/>
      <w:suff w:val="nothing"/>
      <w:lvlText w:val="%8．"/>
      <w:lvlJc w:val="left"/>
    </w:lvl>
    <w:lvl w:ilvl="8" w:tentative="0">
      <w:start w:val="1"/>
      <w:numFmt w:val="lowerRoman"/>
      <w:suff w:val="nothing"/>
      <w:lvlText w:val="%9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YTA5MDVlMWViNTc0ODIzNjJhMjVmNjhmOWJhMmYifQ=="/>
    <w:docVar w:name="KGWebUrl" w:val="http://218.90.248.147:7001/tzzfcg/OfficeServer"/>
  </w:docVars>
  <w:rsids>
    <w:rsidRoot w:val="008D3A55"/>
    <w:rsid w:val="00005F34"/>
    <w:rsid w:val="000062B3"/>
    <w:rsid w:val="000478D5"/>
    <w:rsid w:val="00067936"/>
    <w:rsid w:val="000717BA"/>
    <w:rsid w:val="0009270A"/>
    <w:rsid w:val="000D429A"/>
    <w:rsid w:val="000F4F4E"/>
    <w:rsid w:val="00123F1F"/>
    <w:rsid w:val="00133186"/>
    <w:rsid w:val="00136398"/>
    <w:rsid w:val="0014354D"/>
    <w:rsid w:val="001731F8"/>
    <w:rsid w:val="001839FD"/>
    <w:rsid w:val="00184BE0"/>
    <w:rsid w:val="00185DE7"/>
    <w:rsid w:val="00187F3B"/>
    <w:rsid w:val="001925AC"/>
    <w:rsid w:val="001B4B91"/>
    <w:rsid w:val="001C439A"/>
    <w:rsid w:val="001C583B"/>
    <w:rsid w:val="001D2B33"/>
    <w:rsid w:val="001E743D"/>
    <w:rsid w:val="001F5CD0"/>
    <w:rsid w:val="002028B4"/>
    <w:rsid w:val="00203F60"/>
    <w:rsid w:val="0021674E"/>
    <w:rsid w:val="00222412"/>
    <w:rsid w:val="002258E1"/>
    <w:rsid w:val="00235C43"/>
    <w:rsid w:val="00242974"/>
    <w:rsid w:val="0024393B"/>
    <w:rsid w:val="00257909"/>
    <w:rsid w:val="00275907"/>
    <w:rsid w:val="00282E49"/>
    <w:rsid w:val="00285441"/>
    <w:rsid w:val="00287FF6"/>
    <w:rsid w:val="002939A0"/>
    <w:rsid w:val="00296887"/>
    <w:rsid w:val="002B27DB"/>
    <w:rsid w:val="002B47F8"/>
    <w:rsid w:val="002B5350"/>
    <w:rsid w:val="002C4A3F"/>
    <w:rsid w:val="002D2303"/>
    <w:rsid w:val="002F2A70"/>
    <w:rsid w:val="0030577D"/>
    <w:rsid w:val="003336DF"/>
    <w:rsid w:val="003415F3"/>
    <w:rsid w:val="00342216"/>
    <w:rsid w:val="00342C32"/>
    <w:rsid w:val="00343778"/>
    <w:rsid w:val="00343B76"/>
    <w:rsid w:val="00345AC2"/>
    <w:rsid w:val="00352E88"/>
    <w:rsid w:val="00354027"/>
    <w:rsid w:val="00356245"/>
    <w:rsid w:val="00366AC6"/>
    <w:rsid w:val="00373F0C"/>
    <w:rsid w:val="003757BE"/>
    <w:rsid w:val="00380511"/>
    <w:rsid w:val="00382220"/>
    <w:rsid w:val="0039047A"/>
    <w:rsid w:val="003C2555"/>
    <w:rsid w:val="003C2B2C"/>
    <w:rsid w:val="003C7E98"/>
    <w:rsid w:val="003F366C"/>
    <w:rsid w:val="00413FCB"/>
    <w:rsid w:val="00416435"/>
    <w:rsid w:val="00416693"/>
    <w:rsid w:val="00421671"/>
    <w:rsid w:val="00421870"/>
    <w:rsid w:val="0042285E"/>
    <w:rsid w:val="0042770C"/>
    <w:rsid w:val="00436E11"/>
    <w:rsid w:val="004374D1"/>
    <w:rsid w:val="00441F60"/>
    <w:rsid w:val="00442B5D"/>
    <w:rsid w:val="0044520F"/>
    <w:rsid w:val="0044536E"/>
    <w:rsid w:val="0044629C"/>
    <w:rsid w:val="00453126"/>
    <w:rsid w:val="00457765"/>
    <w:rsid w:val="004601EA"/>
    <w:rsid w:val="004A2C52"/>
    <w:rsid w:val="004A7355"/>
    <w:rsid w:val="004C2098"/>
    <w:rsid w:val="004D006A"/>
    <w:rsid w:val="004F3775"/>
    <w:rsid w:val="00501D80"/>
    <w:rsid w:val="00533479"/>
    <w:rsid w:val="00545213"/>
    <w:rsid w:val="00580D7D"/>
    <w:rsid w:val="005819DF"/>
    <w:rsid w:val="005B0E1E"/>
    <w:rsid w:val="005C3945"/>
    <w:rsid w:val="005C3CA4"/>
    <w:rsid w:val="005C4475"/>
    <w:rsid w:val="005C6F12"/>
    <w:rsid w:val="005D0298"/>
    <w:rsid w:val="005D12A1"/>
    <w:rsid w:val="005D14E3"/>
    <w:rsid w:val="005D3C19"/>
    <w:rsid w:val="005D5101"/>
    <w:rsid w:val="005F6026"/>
    <w:rsid w:val="00605DC9"/>
    <w:rsid w:val="00617184"/>
    <w:rsid w:val="0062735E"/>
    <w:rsid w:val="0063136B"/>
    <w:rsid w:val="006350EA"/>
    <w:rsid w:val="0064784D"/>
    <w:rsid w:val="00651137"/>
    <w:rsid w:val="00666F14"/>
    <w:rsid w:val="006838BC"/>
    <w:rsid w:val="006840BF"/>
    <w:rsid w:val="00686A64"/>
    <w:rsid w:val="006A7D08"/>
    <w:rsid w:val="006B21AF"/>
    <w:rsid w:val="006C0764"/>
    <w:rsid w:val="006E0668"/>
    <w:rsid w:val="006E70AC"/>
    <w:rsid w:val="006F1041"/>
    <w:rsid w:val="006F7BF1"/>
    <w:rsid w:val="007004C0"/>
    <w:rsid w:val="00714853"/>
    <w:rsid w:val="007366D0"/>
    <w:rsid w:val="00766F93"/>
    <w:rsid w:val="00776DC8"/>
    <w:rsid w:val="007811B0"/>
    <w:rsid w:val="0079203F"/>
    <w:rsid w:val="007A720C"/>
    <w:rsid w:val="007B2072"/>
    <w:rsid w:val="007B35E2"/>
    <w:rsid w:val="007C28A1"/>
    <w:rsid w:val="007C55CF"/>
    <w:rsid w:val="007E31DC"/>
    <w:rsid w:val="007E3CBB"/>
    <w:rsid w:val="007F4407"/>
    <w:rsid w:val="007F614E"/>
    <w:rsid w:val="00804BE8"/>
    <w:rsid w:val="00815F41"/>
    <w:rsid w:val="0083270D"/>
    <w:rsid w:val="008468EC"/>
    <w:rsid w:val="00853630"/>
    <w:rsid w:val="0085364C"/>
    <w:rsid w:val="008663F5"/>
    <w:rsid w:val="008A3316"/>
    <w:rsid w:val="008B7DA0"/>
    <w:rsid w:val="008D3A55"/>
    <w:rsid w:val="008E4636"/>
    <w:rsid w:val="008F014A"/>
    <w:rsid w:val="008F47B3"/>
    <w:rsid w:val="00921069"/>
    <w:rsid w:val="00921583"/>
    <w:rsid w:val="00921C8B"/>
    <w:rsid w:val="0092473E"/>
    <w:rsid w:val="00974E13"/>
    <w:rsid w:val="009768C2"/>
    <w:rsid w:val="009821F3"/>
    <w:rsid w:val="009822FA"/>
    <w:rsid w:val="009846D5"/>
    <w:rsid w:val="00994F82"/>
    <w:rsid w:val="009B2562"/>
    <w:rsid w:val="009D52D8"/>
    <w:rsid w:val="009E4080"/>
    <w:rsid w:val="00A00328"/>
    <w:rsid w:val="00A01985"/>
    <w:rsid w:val="00A06E50"/>
    <w:rsid w:val="00A07411"/>
    <w:rsid w:val="00A23CD3"/>
    <w:rsid w:val="00A35878"/>
    <w:rsid w:val="00A416C4"/>
    <w:rsid w:val="00A45DAA"/>
    <w:rsid w:val="00A55701"/>
    <w:rsid w:val="00A66F28"/>
    <w:rsid w:val="00A74C1F"/>
    <w:rsid w:val="00A834C1"/>
    <w:rsid w:val="00A8667E"/>
    <w:rsid w:val="00A9389A"/>
    <w:rsid w:val="00A95EE2"/>
    <w:rsid w:val="00A974D0"/>
    <w:rsid w:val="00AA2773"/>
    <w:rsid w:val="00AA31DB"/>
    <w:rsid w:val="00AC3504"/>
    <w:rsid w:val="00AC7107"/>
    <w:rsid w:val="00AD3BFD"/>
    <w:rsid w:val="00AD4897"/>
    <w:rsid w:val="00AE19AF"/>
    <w:rsid w:val="00AE7DE0"/>
    <w:rsid w:val="00AF1223"/>
    <w:rsid w:val="00B146F9"/>
    <w:rsid w:val="00B25CA7"/>
    <w:rsid w:val="00B27835"/>
    <w:rsid w:val="00B31DFD"/>
    <w:rsid w:val="00B33AC1"/>
    <w:rsid w:val="00B35EAA"/>
    <w:rsid w:val="00B362CF"/>
    <w:rsid w:val="00B36EAA"/>
    <w:rsid w:val="00B42A00"/>
    <w:rsid w:val="00B55578"/>
    <w:rsid w:val="00B66BE0"/>
    <w:rsid w:val="00B67891"/>
    <w:rsid w:val="00B70FDD"/>
    <w:rsid w:val="00B83770"/>
    <w:rsid w:val="00B8480A"/>
    <w:rsid w:val="00B84BEB"/>
    <w:rsid w:val="00BA001B"/>
    <w:rsid w:val="00BA55C4"/>
    <w:rsid w:val="00BB25E9"/>
    <w:rsid w:val="00BF2294"/>
    <w:rsid w:val="00C13120"/>
    <w:rsid w:val="00C347BC"/>
    <w:rsid w:val="00C44755"/>
    <w:rsid w:val="00C50211"/>
    <w:rsid w:val="00C573E9"/>
    <w:rsid w:val="00C61312"/>
    <w:rsid w:val="00C74645"/>
    <w:rsid w:val="00C77A38"/>
    <w:rsid w:val="00C8019D"/>
    <w:rsid w:val="00C94E4A"/>
    <w:rsid w:val="00C94F28"/>
    <w:rsid w:val="00CC0643"/>
    <w:rsid w:val="00CE23A0"/>
    <w:rsid w:val="00D00F19"/>
    <w:rsid w:val="00D108CE"/>
    <w:rsid w:val="00D10A14"/>
    <w:rsid w:val="00D1440B"/>
    <w:rsid w:val="00D16691"/>
    <w:rsid w:val="00D32C83"/>
    <w:rsid w:val="00D35750"/>
    <w:rsid w:val="00D464EB"/>
    <w:rsid w:val="00D55916"/>
    <w:rsid w:val="00D6229E"/>
    <w:rsid w:val="00D72AA4"/>
    <w:rsid w:val="00D950E7"/>
    <w:rsid w:val="00D95F48"/>
    <w:rsid w:val="00DA0BF6"/>
    <w:rsid w:val="00DB153E"/>
    <w:rsid w:val="00E004DF"/>
    <w:rsid w:val="00E10BAF"/>
    <w:rsid w:val="00E17EF5"/>
    <w:rsid w:val="00E2016A"/>
    <w:rsid w:val="00E3673D"/>
    <w:rsid w:val="00E44917"/>
    <w:rsid w:val="00E5022B"/>
    <w:rsid w:val="00E514B9"/>
    <w:rsid w:val="00E62801"/>
    <w:rsid w:val="00E67695"/>
    <w:rsid w:val="00E67E0C"/>
    <w:rsid w:val="00E73D63"/>
    <w:rsid w:val="00E8107A"/>
    <w:rsid w:val="00E91392"/>
    <w:rsid w:val="00E95DA1"/>
    <w:rsid w:val="00EA40E8"/>
    <w:rsid w:val="00EB62C9"/>
    <w:rsid w:val="00EC7257"/>
    <w:rsid w:val="00ED11B6"/>
    <w:rsid w:val="00ED54EA"/>
    <w:rsid w:val="00EE192B"/>
    <w:rsid w:val="00EE3D16"/>
    <w:rsid w:val="00EE7D97"/>
    <w:rsid w:val="00EF1C8E"/>
    <w:rsid w:val="00EF7955"/>
    <w:rsid w:val="00F20D3B"/>
    <w:rsid w:val="00F31D86"/>
    <w:rsid w:val="00F327AA"/>
    <w:rsid w:val="00F34A2B"/>
    <w:rsid w:val="00F539CE"/>
    <w:rsid w:val="00F84DBD"/>
    <w:rsid w:val="00F86829"/>
    <w:rsid w:val="00F926CE"/>
    <w:rsid w:val="00F95106"/>
    <w:rsid w:val="00FA7920"/>
    <w:rsid w:val="00FC03E5"/>
    <w:rsid w:val="00FD42DB"/>
    <w:rsid w:val="00FE4EC6"/>
    <w:rsid w:val="00FF4415"/>
    <w:rsid w:val="0115541D"/>
    <w:rsid w:val="02810A7C"/>
    <w:rsid w:val="02CA4670"/>
    <w:rsid w:val="03922815"/>
    <w:rsid w:val="04567CE7"/>
    <w:rsid w:val="047B3BFD"/>
    <w:rsid w:val="05031C1C"/>
    <w:rsid w:val="05432019"/>
    <w:rsid w:val="058124FA"/>
    <w:rsid w:val="05A81781"/>
    <w:rsid w:val="05D47115"/>
    <w:rsid w:val="06105D38"/>
    <w:rsid w:val="061D0ABC"/>
    <w:rsid w:val="067F3525"/>
    <w:rsid w:val="073F0F06"/>
    <w:rsid w:val="0760145A"/>
    <w:rsid w:val="07882DF3"/>
    <w:rsid w:val="08B65B63"/>
    <w:rsid w:val="097A6225"/>
    <w:rsid w:val="098A290C"/>
    <w:rsid w:val="09B2776D"/>
    <w:rsid w:val="0ADA4167"/>
    <w:rsid w:val="0B384BBC"/>
    <w:rsid w:val="0B57681E"/>
    <w:rsid w:val="0B5B4F02"/>
    <w:rsid w:val="0BBA6D72"/>
    <w:rsid w:val="0DC9391A"/>
    <w:rsid w:val="0E810254"/>
    <w:rsid w:val="10C83D1A"/>
    <w:rsid w:val="135D59EE"/>
    <w:rsid w:val="13C94E49"/>
    <w:rsid w:val="147026FF"/>
    <w:rsid w:val="148443FC"/>
    <w:rsid w:val="15D9717A"/>
    <w:rsid w:val="165006DF"/>
    <w:rsid w:val="169326D4"/>
    <w:rsid w:val="16AE5760"/>
    <w:rsid w:val="16EB0762"/>
    <w:rsid w:val="17B648CC"/>
    <w:rsid w:val="181D1F91"/>
    <w:rsid w:val="186E7FC0"/>
    <w:rsid w:val="187A3B4C"/>
    <w:rsid w:val="18D205AB"/>
    <w:rsid w:val="1A5B42DA"/>
    <w:rsid w:val="1A89451A"/>
    <w:rsid w:val="1AAF0527"/>
    <w:rsid w:val="1B4969B1"/>
    <w:rsid w:val="1B9F1F28"/>
    <w:rsid w:val="1BB31A5F"/>
    <w:rsid w:val="1C12666C"/>
    <w:rsid w:val="1CDB5D0D"/>
    <w:rsid w:val="1DB715EA"/>
    <w:rsid w:val="1E075E82"/>
    <w:rsid w:val="1E1C45D7"/>
    <w:rsid w:val="1E8D486C"/>
    <w:rsid w:val="1F97231E"/>
    <w:rsid w:val="1FB16E58"/>
    <w:rsid w:val="20321999"/>
    <w:rsid w:val="209E05F3"/>
    <w:rsid w:val="215249F4"/>
    <w:rsid w:val="21A63C04"/>
    <w:rsid w:val="21A642B3"/>
    <w:rsid w:val="22610AC4"/>
    <w:rsid w:val="22CA56D0"/>
    <w:rsid w:val="22EC1AEA"/>
    <w:rsid w:val="23AE602C"/>
    <w:rsid w:val="23E871C9"/>
    <w:rsid w:val="23FA6F17"/>
    <w:rsid w:val="24A81DAD"/>
    <w:rsid w:val="24EC5DD1"/>
    <w:rsid w:val="256717F2"/>
    <w:rsid w:val="25AF0924"/>
    <w:rsid w:val="2666032A"/>
    <w:rsid w:val="26AD333E"/>
    <w:rsid w:val="26C03072"/>
    <w:rsid w:val="26D355AD"/>
    <w:rsid w:val="275B2D9A"/>
    <w:rsid w:val="27DB65A3"/>
    <w:rsid w:val="28180C8B"/>
    <w:rsid w:val="29DD218D"/>
    <w:rsid w:val="2AEA0331"/>
    <w:rsid w:val="2B406A8A"/>
    <w:rsid w:val="2CC33475"/>
    <w:rsid w:val="2D033E7F"/>
    <w:rsid w:val="2DEC6E42"/>
    <w:rsid w:val="2E4E3659"/>
    <w:rsid w:val="2EDA6AF9"/>
    <w:rsid w:val="30CB0F91"/>
    <w:rsid w:val="318376DF"/>
    <w:rsid w:val="31E16592"/>
    <w:rsid w:val="325154C6"/>
    <w:rsid w:val="32B56E50"/>
    <w:rsid w:val="338418CB"/>
    <w:rsid w:val="33A15FD9"/>
    <w:rsid w:val="33CD548D"/>
    <w:rsid w:val="342F2BD4"/>
    <w:rsid w:val="346314E0"/>
    <w:rsid w:val="35283CA8"/>
    <w:rsid w:val="354B71A3"/>
    <w:rsid w:val="3672791B"/>
    <w:rsid w:val="36AA1853"/>
    <w:rsid w:val="36BC4D9C"/>
    <w:rsid w:val="36F708C6"/>
    <w:rsid w:val="37133692"/>
    <w:rsid w:val="38975BFC"/>
    <w:rsid w:val="3957426A"/>
    <w:rsid w:val="39AE78B6"/>
    <w:rsid w:val="3A212E34"/>
    <w:rsid w:val="3A345DF9"/>
    <w:rsid w:val="3A353381"/>
    <w:rsid w:val="3AC0143A"/>
    <w:rsid w:val="3B934DA1"/>
    <w:rsid w:val="3BFC64A2"/>
    <w:rsid w:val="3C105FC0"/>
    <w:rsid w:val="3C2459F9"/>
    <w:rsid w:val="3C5E0F0B"/>
    <w:rsid w:val="3D392B02"/>
    <w:rsid w:val="3D5377AA"/>
    <w:rsid w:val="3D762284"/>
    <w:rsid w:val="3D9B5BDF"/>
    <w:rsid w:val="3DA91055"/>
    <w:rsid w:val="3E313922"/>
    <w:rsid w:val="3EA20E56"/>
    <w:rsid w:val="3EB4037B"/>
    <w:rsid w:val="3F626F64"/>
    <w:rsid w:val="3F786788"/>
    <w:rsid w:val="3FEE467A"/>
    <w:rsid w:val="3FF102E8"/>
    <w:rsid w:val="40590100"/>
    <w:rsid w:val="408B6B23"/>
    <w:rsid w:val="417044EC"/>
    <w:rsid w:val="41BA1FB3"/>
    <w:rsid w:val="42B71375"/>
    <w:rsid w:val="42B9333F"/>
    <w:rsid w:val="43476A50"/>
    <w:rsid w:val="44CD4E98"/>
    <w:rsid w:val="453D3DE7"/>
    <w:rsid w:val="45AA6F6F"/>
    <w:rsid w:val="463D7930"/>
    <w:rsid w:val="471B573D"/>
    <w:rsid w:val="473236C0"/>
    <w:rsid w:val="487578DE"/>
    <w:rsid w:val="48A8745E"/>
    <w:rsid w:val="4918019A"/>
    <w:rsid w:val="49327E86"/>
    <w:rsid w:val="49BE7B56"/>
    <w:rsid w:val="49FC7FB5"/>
    <w:rsid w:val="4A1C7F57"/>
    <w:rsid w:val="4B157580"/>
    <w:rsid w:val="4B576B98"/>
    <w:rsid w:val="4B78226A"/>
    <w:rsid w:val="4BC92119"/>
    <w:rsid w:val="4C5A4044"/>
    <w:rsid w:val="4C5D11DF"/>
    <w:rsid w:val="4C714C8A"/>
    <w:rsid w:val="4C9E4699"/>
    <w:rsid w:val="4CF907DC"/>
    <w:rsid w:val="4D77007F"/>
    <w:rsid w:val="4DED2443"/>
    <w:rsid w:val="4E3E0B9C"/>
    <w:rsid w:val="4EB078D1"/>
    <w:rsid w:val="4EBE7F2F"/>
    <w:rsid w:val="4EF23735"/>
    <w:rsid w:val="4F135B85"/>
    <w:rsid w:val="4F7205D8"/>
    <w:rsid w:val="4F766114"/>
    <w:rsid w:val="509E1DC6"/>
    <w:rsid w:val="51825244"/>
    <w:rsid w:val="51FA74D0"/>
    <w:rsid w:val="528648C0"/>
    <w:rsid w:val="52DA1C51"/>
    <w:rsid w:val="532365B3"/>
    <w:rsid w:val="53F73165"/>
    <w:rsid w:val="56C93CEF"/>
    <w:rsid w:val="57352C05"/>
    <w:rsid w:val="573E7E5F"/>
    <w:rsid w:val="574C743D"/>
    <w:rsid w:val="58186ABA"/>
    <w:rsid w:val="585A3768"/>
    <w:rsid w:val="591A3FB4"/>
    <w:rsid w:val="59214DD0"/>
    <w:rsid w:val="596B480F"/>
    <w:rsid w:val="596C2A61"/>
    <w:rsid w:val="59A416F7"/>
    <w:rsid w:val="5A167B07"/>
    <w:rsid w:val="5B201D67"/>
    <w:rsid w:val="5B8F3C7E"/>
    <w:rsid w:val="5C5C6274"/>
    <w:rsid w:val="5C9647DF"/>
    <w:rsid w:val="5DAE3E67"/>
    <w:rsid w:val="5DDB01B6"/>
    <w:rsid w:val="5EDF4937"/>
    <w:rsid w:val="5F1C3B16"/>
    <w:rsid w:val="5F27114E"/>
    <w:rsid w:val="5F5E230C"/>
    <w:rsid w:val="5F6708A7"/>
    <w:rsid w:val="5FBA204D"/>
    <w:rsid w:val="609D32F5"/>
    <w:rsid w:val="61C902A2"/>
    <w:rsid w:val="62A50D92"/>
    <w:rsid w:val="630A5099"/>
    <w:rsid w:val="636507E8"/>
    <w:rsid w:val="63E43B3C"/>
    <w:rsid w:val="640D3093"/>
    <w:rsid w:val="64F14A3A"/>
    <w:rsid w:val="655F305E"/>
    <w:rsid w:val="66D25706"/>
    <w:rsid w:val="66DF0665"/>
    <w:rsid w:val="67452C77"/>
    <w:rsid w:val="67B83316"/>
    <w:rsid w:val="67EF20A8"/>
    <w:rsid w:val="67F364A4"/>
    <w:rsid w:val="68AF3C16"/>
    <w:rsid w:val="690D143F"/>
    <w:rsid w:val="698712C3"/>
    <w:rsid w:val="6A0322FA"/>
    <w:rsid w:val="6D1B3A61"/>
    <w:rsid w:val="6D9A030E"/>
    <w:rsid w:val="6DCF4F15"/>
    <w:rsid w:val="6E5A5127"/>
    <w:rsid w:val="6EAD0857"/>
    <w:rsid w:val="6ECD2802"/>
    <w:rsid w:val="6EFC2190"/>
    <w:rsid w:val="6F742218"/>
    <w:rsid w:val="6F832201"/>
    <w:rsid w:val="7028661C"/>
    <w:rsid w:val="70AC1138"/>
    <w:rsid w:val="70F058CE"/>
    <w:rsid w:val="713E2ADE"/>
    <w:rsid w:val="72C40241"/>
    <w:rsid w:val="72F87CEA"/>
    <w:rsid w:val="739925B5"/>
    <w:rsid w:val="740A657A"/>
    <w:rsid w:val="76061712"/>
    <w:rsid w:val="767B3E8C"/>
    <w:rsid w:val="771A36A5"/>
    <w:rsid w:val="78C668DB"/>
    <w:rsid w:val="791D122B"/>
    <w:rsid w:val="792273BE"/>
    <w:rsid w:val="793D4A95"/>
    <w:rsid w:val="79894B12"/>
    <w:rsid w:val="7A452583"/>
    <w:rsid w:val="7C777E09"/>
    <w:rsid w:val="7D7D75C3"/>
    <w:rsid w:val="7DA77C5D"/>
    <w:rsid w:val="7E155638"/>
    <w:rsid w:val="7E1E1177"/>
    <w:rsid w:val="7E9E505B"/>
    <w:rsid w:val="7EF46ED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jc w:val="center"/>
      <w:outlineLvl w:val="0"/>
    </w:pPr>
    <w:rPr>
      <w:rFonts w:ascii="楷体_GB2312" w:hAnsi="楷体_GB2312"/>
      <w:b/>
      <w:szCs w:val="20"/>
    </w:rPr>
  </w:style>
  <w:style w:type="paragraph" w:styleId="3">
    <w:name w:val="heading 2"/>
    <w:basedOn w:val="1"/>
    <w:next w:val="4"/>
    <w:link w:val="4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sz w:val="44"/>
      <w:szCs w:val="20"/>
    </w:rPr>
  </w:style>
  <w:style w:type="paragraph" w:styleId="5">
    <w:name w:val="heading 3"/>
    <w:basedOn w:val="1"/>
    <w:next w:val="4"/>
    <w:link w:val="43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6">
    <w:name w:val="heading 4"/>
    <w:basedOn w:val="1"/>
    <w:next w:val="1"/>
    <w:link w:val="4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45"/>
    <w:qFormat/>
    <w:uiPriority w:val="0"/>
    <w:pPr>
      <w:keepNext/>
      <w:outlineLvl w:val="4"/>
    </w:pPr>
    <w:rPr>
      <w:rFonts w:ascii="宋体" w:hAnsi="宋体"/>
      <w:b/>
      <w:bCs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2"/>
    <w:qFormat/>
    <w:uiPriority w:val="0"/>
    <w:pPr>
      <w:ind w:firstLine="420"/>
    </w:pPr>
    <w:rPr>
      <w:szCs w:val="20"/>
    </w:rPr>
  </w:style>
  <w:style w:type="paragraph" w:styleId="8">
    <w:name w:val="Note Heading"/>
    <w:basedOn w:val="1"/>
    <w:next w:val="1"/>
    <w:link w:val="46"/>
    <w:qFormat/>
    <w:uiPriority w:val="0"/>
    <w:rPr>
      <w:rFonts w:ascii="Verdana" w:hAnsi="Verdana"/>
      <w:szCs w:val="20"/>
    </w:rPr>
  </w:style>
  <w:style w:type="paragraph" w:styleId="9">
    <w:name w:val="Document Map"/>
    <w:basedOn w:val="1"/>
    <w:link w:val="47"/>
    <w:qFormat/>
    <w:uiPriority w:val="0"/>
    <w:pPr>
      <w:shd w:val="clear" w:color="auto" w:fill="000080"/>
    </w:pPr>
  </w:style>
  <w:style w:type="paragraph" w:styleId="10">
    <w:name w:val="annotation text"/>
    <w:basedOn w:val="1"/>
    <w:link w:val="48"/>
    <w:qFormat/>
    <w:uiPriority w:val="0"/>
    <w:pPr>
      <w:jc w:val="left"/>
    </w:pPr>
  </w:style>
  <w:style w:type="paragraph" w:styleId="11">
    <w:name w:val="Body Text 3"/>
    <w:basedOn w:val="1"/>
    <w:link w:val="49"/>
    <w:qFormat/>
    <w:uiPriority w:val="0"/>
    <w:rPr>
      <w:rFonts w:ascii="仿宋_GB2312" w:hAnsi="Arial" w:eastAsia="仿宋_GB2312"/>
      <w:sz w:val="32"/>
      <w:szCs w:val="20"/>
    </w:rPr>
  </w:style>
  <w:style w:type="paragraph" w:styleId="12">
    <w:name w:val="Body Text"/>
    <w:basedOn w:val="1"/>
    <w:next w:val="13"/>
    <w:link w:val="50"/>
    <w:qFormat/>
    <w:uiPriority w:val="0"/>
    <w:rPr>
      <w:rFonts w:ascii="楷体_GB2312" w:hAnsi="Arial" w:eastAsia="楷体_GB2312"/>
      <w:sz w:val="28"/>
      <w:szCs w:val="20"/>
    </w:rPr>
  </w:style>
  <w:style w:type="paragraph" w:styleId="13">
    <w:name w:val="Body Text First Indent"/>
    <w:basedOn w:val="12"/>
    <w:link w:val="51"/>
    <w:unhideWhenUsed/>
    <w:qFormat/>
    <w:uiPriority w:val="99"/>
    <w:pPr>
      <w:ind w:firstLine="420" w:firstLineChars="100"/>
    </w:pPr>
  </w:style>
  <w:style w:type="paragraph" w:styleId="14">
    <w:name w:val="Body Text Indent"/>
    <w:basedOn w:val="1"/>
    <w:link w:val="52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15">
    <w:name w:val="Block Text"/>
    <w:basedOn w:val="1"/>
    <w:unhideWhenUsed/>
    <w:qFormat/>
    <w:uiPriority w:val="99"/>
    <w:rPr>
      <w:rFonts w:eastAsia="微软雅黑"/>
    </w:rPr>
  </w:style>
  <w:style w:type="paragraph" w:styleId="16">
    <w:name w:val="Plain Text"/>
    <w:basedOn w:val="1"/>
    <w:next w:val="4"/>
    <w:link w:val="53"/>
    <w:qFormat/>
    <w:uiPriority w:val="0"/>
    <w:rPr>
      <w:rFonts w:ascii="宋体" w:hAnsi="Courier New"/>
      <w:szCs w:val="20"/>
    </w:rPr>
  </w:style>
  <w:style w:type="paragraph" w:styleId="17">
    <w:name w:val="Date"/>
    <w:basedOn w:val="1"/>
    <w:next w:val="1"/>
    <w:link w:val="54"/>
    <w:qFormat/>
    <w:uiPriority w:val="0"/>
    <w:rPr>
      <w:sz w:val="24"/>
      <w:szCs w:val="20"/>
    </w:rPr>
  </w:style>
  <w:style w:type="paragraph" w:styleId="18">
    <w:name w:val="Body Text Indent 2"/>
    <w:basedOn w:val="1"/>
    <w:link w:val="55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19">
    <w:name w:val="endnote text"/>
    <w:basedOn w:val="1"/>
    <w:link w:val="56"/>
    <w:qFormat/>
    <w:uiPriority w:val="0"/>
    <w:pPr>
      <w:snapToGrid w:val="0"/>
      <w:jc w:val="left"/>
    </w:pPr>
  </w:style>
  <w:style w:type="paragraph" w:styleId="20">
    <w:name w:val="Balloon Text"/>
    <w:basedOn w:val="1"/>
    <w:link w:val="57"/>
    <w:qFormat/>
    <w:uiPriority w:val="0"/>
    <w:rPr>
      <w:sz w:val="18"/>
      <w:szCs w:val="18"/>
    </w:rPr>
  </w:style>
  <w:style w:type="paragraph" w:styleId="21">
    <w:name w:val="footer"/>
    <w:basedOn w:val="1"/>
    <w:next w:val="12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2">
    <w:name w:val="header"/>
    <w:basedOn w:val="1"/>
    <w:link w:val="5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0"/>
    <w:pPr>
      <w:spacing w:line="300" w:lineRule="exact"/>
    </w:pPr>
    <w:rPr>
      <w:rFonts w:ascii="宋体" w:hAnsi="宋体"/>
      <w:szCs w:val="21"/>
    </w:rPr>
  </w:style>
  <w:style w:type="paragraph" w:styleId="24">
    <w:name w:val="Body Text Indent 3"/>
    <w:basedOn w:val="1"/>
    <w:link w:val="60"/>
    <w:qFormat/>
    <w:uiPriority w:val="0"/>
    <w:pPr>
      <w:ind w:firstLine="523"/>
    </w:pPr>
    <w:rPr>
      <w:rFonts w:ascii="仿宋_GB2312" w:hAnsi="宋体" w:eastAsia="仿宋_GB2312"/>
      <w:sz w:val="24"/>
    </w:rPr>
  </w:style>
  <w:style w:type="paragraph" w:styleId="25">
    <w:name w:val="Body Text 2"/>
    <w:basedOn w:val="1"/>
    <w:link w:val="61"/>
    <w:qFormat/>
    <w:uiPriority w:val="0"/>
    <w:pPr>
      <w:jc w:val="center"/>
    </w:pPr>
    <w:rPr>
      <w:rFonts w:ascii="仿宋_GB2312" w:eastAsia="仿宋_GB2312"/>
      <w:sz w:val="44"/>
    </w:rPr>
  </w:style>
  <w:style w:type="paragraph" w:styleId="26">
    <w:name w:val="HTML Preformatted"/>
    <w:basedOn w:val="1"/>
    <w:link w:val="6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annotation subject"/>
    <w:basedOn w:val="10"/>
    <w:next w:val="10"/>
    <w:link w:val="63"/>
    <w:qFormat/>
    <w:uiPriority w:val="0"/>
    <w:rPr>
      <w:b/>
      <w:bCs/>
    </w:rPr>
  </w:style>
  <w:style w:type="paragraph" w:styleId="29">
    <w:name w:val="Body Text First Indent 2"/>
    <w:basedOn w:val="14"/>
    <w:link w:val="64"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table" w:styleId="31">
    <w:name w:val="Table Grid"/>
    <w:basedOn w:val="3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qFormat/>
    <w:uiPriority w:val="0"/>
  </w:style>
  <w:style w:type="character" w:styleId="35">
    <w:name w:val="FollowedHyperlink"/>
    <w:qFormat/>
    <w:uiPriority w:val="0"/>
    <w:rPr>
      <w:rFonts w:ascii="微软雅黑" w:hAnsi="微软雅黑" w:eastAsia="微软雅黑" w:cs="微软雅黑"/>
      <w:color w:val="3D3D3D"/>
      <w:u w:val="none"/>
    </w:rPr>
  </w:style>
  <w:style w:type="character" w:styleId="36">
    <w:name w:val="Emphasis"/>
    <w:qFormat/>
    <w:uiPriority w:val="0"/>
    <w:rPr>
      <w:i/>
      <w:iCs/>
    </w:rPr>
  </w:style>
  <w:style w:type="character" w:styleId="37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38">
    <w:name w:val="Hyperlink"/>
    <w:qFormat/>
    <w:uiPriority w:val="0"/>
    <w:rPr>
      <w:rFonts w:hint="eastAsia" w:ascii="微软雅黑" w:hAnsi="微软雅黑" w:eastAsia="微软雅黑" w:cs="微软雅黑"/>
      <w:color w:val="3D3D3D"/>
      <w:u w:val="none"/>
    </w:rPr>
  </w:style>
  <w:style w:type="character" w:styleId="39">
    <w:name w:val="annotation reference"/>
    <w:qFormat/>
    <w:uiPriority w:val="0"/>
    <w:rPr>
      <w:sz w:val="21"/>
      <w:szCs w:val="21"/>
    </w:rPr>
  </w:style>
  <w:style w:type="character" w:customStyle="1" w:styleId="40">
    <w:name w:val="标题 1 字符"/>
    <w:link w:val="2"/>
    <w:qFormat/>
    <w:uiPriority w:val="0"/>
    <w:rPr>
      <w:rFonts w:ascii="楷体_GB2312" w:hAnsi="楷体_GB2312"/>
      <w:b/>
      <w:kern w:val="2"/>
      <w:sz w:val="21"/>
    </w:rPr>
  </w:style>
  <w:style w:type="character" w:customStyle="1" w:styleId="41">
    <w:name w:val="标题 2 字符1"/>
    <w:link w:val="3"/>
    <w:qFormat/>
    <w:uiPriority w:val="0"/>
    <w:rPr>
      <w:rFonts w:ascii="Arial" w:hAnsi="Arial" w:eastAsia="幼圆"/>
      <w:b/>
      <w:kern w:val="2"/>
      <w:sz w:val="44"/>
    </w:rPr>
  </w:style>
  <w:style w:type="character" w:customStyle="1" w:styleId="42">
    <w:name w:val="正文缩进 字符"/>
    <w:link w:val="4"/>
    <w:qFormat/>
    <w:uiPriority w:val="0"/>
    <w:rPr>
      <w:kern w:val="2"/>
      <w:sz w:val="21"/>
    </w:rPr>
  </w:style>
  <w:style w:type="character" w:customStyle="1" w:styleId="43">
    <w:name w:val="标题 3 字符"/>
    <w:link w:val="5"/>
    <w:qFormat/>
    <w:uiPriority w:val="0"/>
    <w:rPr>
      <w:b/>
      <w:kern w:val="2"/>
      <w:sz w:val="32"/>
    </w:rPr>
  </w:style>
  <w:style w:type="character" w:customStyle="1" w:styleId="44">
    <w:name w:val="标题 4 字符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45">
    <w:name w:val="标题 5 字符"/>
    <w:link w:val="7"/>
    <w:qFormat/>
    <w:uiPriority w:val="0"/>
    <w:rPr>
      <w:rFonts w:ascii="宋体" w:hAnsi="宋体"/>
      <w:b/>
      <w:bCs/>
      <w:kern w:val="2"/>
      <w:sz w:val="21"/>
      <w:szCs w:val="24"/>
    </w:rPr>
  </w:style>
  <w:style w:type="character" w:customStyle="1" w:styleId="46">
    <w:name w:val="注释标题 字符"/>
    <w:link w:val="8"/>
    <w:qFormat/>
    <w:uiPriority w:val="0"/>
    <w:rPr>
      <w:rFonts w:ascii="Verdana" w:hAnsi="Verdana"/>
      <w:kern w:val="2"/>
      <w:sz w:val="21"/>
    </w:rPr>
  </w:style>
  <w:style w:type="character" w:customStyle="1" w:styleId="47">
    <w:name w:val="文档结构图 字符"/>
    <w:link w:val="9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48">
    <w:name w:val="批注文字 字符"/>
    <w:link w:val="10"/>
    <w:qFormat/>
    <w:uiPriority w:val="0"/>
    <w:rPr>
      <w:kern w:val="2"/>
      <w:sz w:val="21"/>
      <w:szCs w:val="24"/>
    </w:rPr>
  </w:style>
  <w:style w:type="character" w:customStyle="1" w:styleId="49">
    <w:name w:val="正文文本 3 字符"/>
    <w:link w:val="11"/>
    <w:qFormat/>
    <w:uiPriority w:val="0"/>
    <w:rPr>
      <w:rFonts w:ascii="仿宋_GB2312" w:hAnsi="Arial" w:eastAsia="仿宋_GB2312"/>
      <w:kern w:val="2"/>
      <w:sz w:val="32"/>
    </w:rPr>
  </w:style>
  <w:style w:type="character" w:customStyle="1" w:styleId="50">
    <w:name w:val="正文文本 字符"/>
    <w:link w:val="12"/>
    <w:qFormat/>
    <w:uiPriority w:val="0"/>
    <w:rPr>
      <w:rFonts w:ascii="楷体_GB2312" w:hAnsi="Arial" w:eastAsia="楷体_GB2312"/>
      <w:kern w:val="2"/>
      <w:sz w:val="28"/>
    </w:rPr>
  </w:style>
  <w:style w:type="character" w:customStyle="1" w:styleId="51">
    <w:name w:val="正文首行缩进 字符"/>
    <w:link w:val="13"/>
    <w:qFormat/>
    <w:uiPriority w:val="99"/>
  </w:style>
  <w:style w:type="character" w:customStyle="1" w:styleId="52">
    <w:name w:val="正文文本缩进 字符"/>
    <w:link w:val="14"/>
    <w:qFormat/>
    <w:uiPriority w:val="0"/>
    <w:rPr>
      <w:rFonts w:ascii="楷体_GB2312" w:eastAsia="楷体_GB2312"/>
      <w:kern w:val="2"/>
      <w:sz w:val="32"/>
    </w:rPr>
  </w:style>
  <w:style w:type="character" w:customStyle="1" w:styleId="53">
    <w:name w:val="纯文本 字符"/>
    <w:link w:val="16"/>
    <w:qFormat/>
    <w:uiPriority w:val="0"/>
    <w:rPr>
      <w:rFonts w:ascii="宋体" w:hAnsi="Courier New"/>
      <w:kern w:val="2"/>
      <w:sz w:val="21"/>
    </w:rPr>
  </w:style>
  <w:style w:type="character" w:customStyle="1" w:styleId="54">
    <w:name w:val="日期 字符"/>
    <w:link w:val="17"/>
    <w:qFormat/>
    <w:uiPriority w:val="0"/>
    <w:rPr>
      <w:kern w:val="2"/>
      <w:sz w:val="24"/>
    </w:rPr>
  </w:style>
  <w:style w:type="character" w:customStyle="1" w:styleId="55">
    <w:name w:val="正文文本缩进 2 字符"/>
    <w:link w:val="18"/>
    <w:qFormat/>
    <w:uiPriority w:val="0"/>
    <w:rPr>
      <w:rFonts w:ascii="宋体" w:hAnsi="宋体"/>
      <w:kern w:val="2"/>
      <w:sz w:val="28"/>
      <w:szCs w:val="24"/>
    </w:rPr>
  </w:style>
  <w:style w:type="character" w:customStyle="1" w:styleId="56">
    <w:name w:val="尾注文本 字符"/>
    <w:link w:val="19"/>
    <w:qFormat/>
    <w:uiPriority w:val="0"/>
    <w:rPr>
      <w:kern w:val="2"/>
      <w:sz w:val="21"/>
      <w:szCs w:val="24"/>
    </w:rPr>
  </w:style>
  <w:style w:type="character" w:customStyle="1" w:styleId="57">
    <w:name w:val="批注框文本 字符1"/>
    <w:link w:val="20"/>
    <w:qFormat/>
    <w:uiPriority w:val="0"/>
    <w:rPr>
      <w:kern w:val="2"/>
      <w:sz w:val="18"/>
      <w:szCs w:val="18"/>
    </w:rPr>
  </w:style>
  <w:style w:type="character" w:customStyle="1" w:styleId="58">
    <w:name w:val="页脚 字符"/>
    <w:link w:val="21"/>
    <w:qFormat/>
    <w:uiPriority w:val="99"/>
    <w:rPr>
      <w:kern w:val="2"/>
      <w:sz w:val="18"/>
    </w:rPr>
  </w:style>
  <w:style w:type="character" w:customStyle="1" w:styleId="59">
    <w:name w:val="页眉 字符"/>
    <w:link w:val="22"/>
    <w:qFormat/>
    <w:uiPriority w:val="0"/>
    <w:rPr>
      <w:kern w:val="2"/>
      <w:sz w:val="18"/>
      <w:szCs w:val="18"/>
    </w:rPr>
  </w:style>
  <w:style w:type="character" w:customStyle="1" w:styleId="60">
    <w:name w:val="正文文本缩进 3 字符"/>
    <w:link w:val="24"/>
    <w:qFormat/>
    <w:uiPriority w:val="0"/>
    <w:rPr>
      <w:rFonts w:ascii="仿宋_GB2312" w:hAnsi="宋体" w:eastAsia="仿宋_GB2312"/>
      <w:kern w:val="2"/>
      <w:sz w:val="24"/>
      <w:szCs w:val="24"/>
    </w:rPr>
  </w:style>
  <w:style w:type="character" w:customStyle="1" w:styleId="61">
    <w:name w:val="正文文本 2 字符"/>
    <w:link w:val="25"/>
    <w:qFormat/>
    <w:uiPriority w:val="0"/>
    <w:rPr>
      <w:rFonts w:ascii="仿宋_GB2312" w:eastAsia="仿宋_GB2312"/>
      <w:kern w:val="2"/>
      <w:sz w:val="44"/>
      <w:szCs w:val="24"/>
    </w:rPr>
  </w:style>
  <w:style w:type="character" w:customStyle="1" w:styleId="62">
    <w:name w:val="HTML 预设格式 字符"/>
    <w:link w:val="26"/>
    <w:qFormat/>
    <w:uiPriority w:val="0"/>
    <w:rPr>
      <w:rFonts w:ascii="黑体" w:hAnsi="Courier New" w:eastAsia="黑体" w:cs="Courier New"/>
    </w:rPr>
  </w:style>
  <w:style w:type="character" w:customStyle="1" w:styleId="63">
    <w:name w:val="批注主题 字符"/>
    <w:link w:val="28"/>
    <w:qFormat/>
    <w:uiPriority w:val="0"/>
    <w:rPr>
      <w:b/>
      <w:bCs/>
      <w:kern w:val="2"/>
      <w:sz w:val="21"/>
      <w:szCs w:val="24"/>
    </w:rPr>
  </w:style>
  <w:style w:type="character" w:customStyle="1" w:styleId="64">
    <w:name w:val="正文首行缩进 2 字符"/>
    <w:link w:val="29"/>
    <w:qFormat/>
    <w:uiPriority w:val="0"/>
    <w:rPr>
      <w:rFonts w:ascii="楷体_GB2312" w:eastAsia="楷体_GB2312"/>
      <w:kern w:val="2"/>
      <w:sz w:val="21"/>
      <w:szCs w:val="24"/>
    </w:rPr>
  </w:style>
  <w:style w:type="paragraph" w:customStyle="1" w:styleId="65">
    <w:name w:val="BodyTextIndent"/>
    <w:basedOn w:val="1"/>
    <w:next w:val="66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66">
    <w:name w:val="EnvelopeReturn"/>
    <w:basedOn w:val="1"/>
    <w:qFormat/>
    <w:uiPriority w:val="0"/>
    <w:pPr>
      <w:snapToGrid w:val="0"/>
      <w:spacing w:line="360" w:lineRule="auto"/>
      <w:ind w:firstLine="200" w:firstLineChars="200"/>
    </w:pPr>
    <w:rPr>
      <w:rFonts w:ascii="Arial" w:hAnsi="Arial"/>
      <w:sz w:val="24"/>
    </w:rPr>
  </w:style>
  <w:style w:type="character" w:customStyle="1" w:styleId="67">
    <w:name w:val="列出段落 Char1"/>
    <w:link w:val="68"/>
    <w:qFormat/>
    <w:uiPriority w:val="34"/>
    <w:rPr>
      <w:sz w:val="21"/>
      <w:szCs w:val="21"/>
    </w:rPr>
  </w:style>
  <w:style w:type="paragraph" w:customStyle="1" w:styleId="68">
    <w:name w:val="列出段落2"/>
    <w:basedOn w:val="1"/>
    <w:link w:val="67"/>
    <w:qFormat/>
    <w:uiPriority w:val="34"/>
    <w:pPr>
      <w:ind w:firstLine="420" w:firstLineChars="200"/>
    </w:pPr>
    <w:rPr>
      <w:kern w:val="0"/>
      <w:szCs w:val="21"/>
    </w:rPr>
  </w:style>
  <w:style w:type="character" w:customStyle="1" w:styleId="69">
    <w:name w:val="批注框文本 字符"/>
    <w:qFormat/>
    <w:uiPriority w:val="0"/>
    <w:rPr>
      <w:kern w:val="2"/>
      <w:sz w:val="18"/>
      <w:szCs w:val="18"/>
    </w:rPr>
  </w:style>
  <w:style w:type="character" w:customStyle="1" w:styleId="70">
    <w:name w:val="标题2 Char"/>
    <w:qFormat/>
    <w:uiPriority w:val="0"/>
    <w:rPr>
      <w:rFonts w:ascii="方正楷体_GBK" w:hAnsi="Book Antiqua" w:eastAsia="方正楷体_GBK"/>
      <w:snapToGrid w:val="0"/>
      <w:sz w:val="32"/>
      <w:lang w:val="en-US" w:eastAsia="zh-CN" w:bidi="ar-SA"/>
    </w:rPr>
  </w:style>
  <w:style w:type="character" w:customStyle="1" w:styleId="71">
    <w:name w:val="列出段落 字符"/>
    <w:link w:val="72"/>
    <w:qFormat/>
    <w:uiPriority w:val="34"/>
    <w:rPr>
      <w:kern w:val="2"/>
      <w:sz w:val="21"/>
      <w:szCs w:val="22"/>
    </w:rPr>
  </w:style>
  <w:style w:type="paragraph" w:styleId="72">
    <w:name w:val="List Paragraph"/>
    <w:basedOn w:val="1"/>
    <w:next w:val="19"/>
    <w:link w:val="71"/>
    <w:qFormat/>
    <w:uiPriority w:val="34"/>
    <w:pPr>
      <w:ind w:firstLine="420" w:firstLineChars="200"/>
    </w:pPr>
    <w:rPr>
      <w:szCs w:val="22"/>
    </w:rPr>
  </w:style>
  <w:style w:type="character" w:customStyle="1" w:styleId="73">
    <w:name w:val="jj1"/>
    <w:qFormat/>
    <w:uiPriority w:val="0"/>
    <w:rPr>
      <w:sz w:val="20"/>
      <w:szCs w:val="20"/>
      <w:u w:val="none"/>
    </w:rPr>
  </w:style>
  <w:style w:type="character" w:customStyle="1" w:styleId="74">
    <w:name w:val="列出段落 Char"/>
    <w:link w:val="75"/>
    <w:qFormat/>
    <w:locked/>
    <w:uiPriority w:val="0"/>
    <w:rPr>
      <w:rFonts w:ascii="Calibri" w:hAnsi="Calibri"/>
      <w:sz w:val="24"/>
      <w:szCs w:val="24"/>
      <w:lang w:eastAsia="en-US" w:bidi="en-US"/>
    </w:rPr>
  </w:style>
  <w:style w:type="paragraph" w:customStyle="1" w:styleId="75">
    <w:name w:val="列出段落1"/>
    <w:basedOn w:val="1"/>
    <w:link w:val="74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76">
    <w:name w:val="标题 2 字符"/>
    <w:qFormat/>
    <w:uiPriority w:val="0"/>
    <w:rPr>
      <w:rFonts w:ascii="Arial" w:hAnsi="Arial" w:eastAsia="幼圆"/>
      <w:b/>
      <w:kern w:val="2"/>
      <w:sz w:val="44"/>
      <w:lang w:bidi="ar-SA"/>
    </w:rPr>
  </w:style>
  <w:style w:type="character" w:customStyle="1" w:styleId="77">
    <w:name w:val="Plain Text Char Char"/>
    <w:link w:val="78"/>
    <w:qFormat/>
    <w:uiPriority w:val="0"/>
    <w:rPr>
      <w:rFonts w:ascii="宋体" w:hAnsi="Courier New" w:eastAsia="楷体_GB2312" w:cs="宋体"/>
      <w:kern w:val="2"/>
      <w:sz w:val="28"/>
      <w:szCs w:val="21"/>
    </w:rPr>
  </w:style>
  <w:style w:type="paragraph" w:customStyle="1" w:styleId="78">
    <w:name w:val="Plain Text"/>
    <w:basedOn w:val="1"/>
    <w:link w:val="77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1"/>
    </w:rPr>
  </w:style>
  <w:style w:type="character" w:customStyle="1" w:styleId="79">
    <w:name w:val="正文缩进 Char"/>
    <w:qFormat/>
    <w:uiPriority w:val="0"/>
    <w:rPr>
      <w:kern w:val="2"/>
      <w:sz w:val="24"/>
      <w:szCs w:val="24"/>
    </w:rPr>
  </w:style>
  <w:style w:type="character" w:customStyle="1" w:styleId="80">
    <w:name w:val="Plain Text Char1"/>
    <w:link w:val="81"/>
    <w:qFormat/>
    <w:uiPriority w:val="0"/>
    <w:rPr>
      <w:rFonts w:ascii="宋体" w:hAnsi="Courier New" w:eastAsia="楷体_GB2312"/>
      <w:kern w:val="2"/>
      <w:sz w:val="28"/>
    </w:rPr>
  </w:style>
  <w:style w:type="paragraph" w:customStyle="1" w:styleId="81">
    <w:name w:val="纯文本1"/>
    <w:basedOn w:val="1"/>
    <w:link w:val="80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82">
    <w:name w:val="Coms Alinea"/>
    <w:qFormat/>
    <w:uiPriority w:val="0"/>
    <w:pPr>
      <w:widowControl w:val="0"/>
    </w:pPr>
    <w:rPr>
      <w:rFonts w:ascii="Arial" w:hAnsi="Arial" w:eastAsia="宋体" w:cs="Arial"/>
      <w:lang w:val="en-US" w:eastAsia="zh-CN" w:bidi="ar-SA"/>
    </w:rPr>
  </w:style>
  <w:style w:type="paragraph" w:customStyle="1" w:styleId="8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eastAsia="方正小标宋_GBK"/>
      <w:sz w:val="44"/>
    </w:rPr>
  </w:style>
  <w:style w:type="paragraph" w:customStyle="1" w:styleId="84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85">
    <w:name w:val="xl4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方正姚体" w:hAnsi="宋体" w:eastAsia="方正姚体"/>
      <w:b/>
      <w:bCs/>
      <w:kern w:val="0"/>
      <w:sz w:val="36"/>
      <w:szCs w:val="36"/>
    </w:rPr>
  </w:style>
  <w:style w:type="paragraph" w:customStyle="1" w:styleId="86">
    <w:name w:val="normal"/>
    <w:basedOn w:val="1"/>
    <w:qFormat/>
    <w:uiPriority w:val="0"/>
    <w:pPr>
      <w:widowControl/>
      <w:spacing w:after="200" w:line="300" w:lineRule="atLeast"/>
      <w:jc w:val="left"/>
    </w:pPr>
    <w:rPr>
      <w:rFonts w:ascii="Calibri" w:hAnsi="Calibri"/>
      <w:kern w:val="0"/>
      <w:sz w:val="22"/>
    </w:rPr>
  </w:style>
  <w:style w:type="paragraph" w:customStyle="1" w:styleId="8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8">
    <w:name w:val="图表文字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89">
    <w:name w:val="普通文字"/>
    <w:basedOn w:val="1"/>
    <w:next w:val="1"/>
    <w:qFormat/>
    <w:uiPriority w:val="0"/>
    <w:rPr>
      <w:rFonts w:ascii="宋体"/>
      <w:kern w:val="0"/>
      <w:sz w:val="24"/>
      <w:szCs w:val="20"/>
      <w:u w:color="000000"/>
    </w:rPr>
  </w:style>
  <w:style w:type="paragraph" w:customStyle="1" w:styleId="90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91">
    <w:name w:val="正文 正文"/>
    <w:basedOn w:val="1"/>
    <w:qFormat/>
    <w:uiPriority w:val="0"/>
    <w:pPr>
      <w:spacing w:beforeLines="50" w:line="360" w:lineRule="auto"/>
      <w:ind w:firstLine="480" w:firstLineChars="200"/>
    </w:pPr>
    <w:rPr>
      <w:sz w:val="24"/>
    </w:rPr>
  </w:style>
  <w:style w:type="paragraph" w:customStyle="1" w:styleId="92">
    <w:name w:val="BioQuote Tekst"/>
    <w:basedOn w:val="1"/>
    <w:qFormat/>
    <w:uiPriority w:val="0"/>
    <w:pPr>
      <w:ind w:right="-1"/>
    </w:pPr>
    <w:rPr>
      <w:rFonts w:ascii="Arial" w:hAnsi="Arial"/>
      <w:snapToGrid w:val="0"/>
      <w:kern w:val="0"/>
      <w:sz w:val="22"/>
      <w:szCs w:val="20"/>
      <w:lang w:eastAsia="en-US"/>
    </w:rPr>
  </w:style>
  <w:style w:type="paragraph" w:customStyle="1" w:styleId="93">
    <w:name w:val="附录1"/>
    <w:qFormat/>
    <w:uiPriority w:val="0"/>
    <w:pPr>
      <w:numPr>
        <w:ilvl w:val="0"/>
        <w:numId w:val="1"/>
      </w:numPr>
      <w:snapToGrid w:val="0"/>
      <w:spacing w:before="240" w:line="600" w:lineRule="atLeast"/>
    </w:pPr>
    <w:rPr>
      <w:rFonts w:ascii="Times New Roman" w:hAnsi="Times New Roman" w:eastAsia="宋体" w:cs="Times New Roman"/>
      <w:b/>
      <w:i/>
      <w:sz w:val="28"/>
      <w:lang w:val="en-US" w:eastAsia="zh-CN" w:bidi="ar-SA"/>
    </w:rPr>
  </w:style>
  <w:style w:type="paragraph" w:customStyle="1" w:styleId="94">
    <w:name w:val=" Char"/>
    <w:basedOn w:val="1"/>
    <w:qFormat/>
    <w:uiPriority w:val="0"/>
    <w:rPr>
      <w:rFonts w:ascii="Tahoma" w:hAnsi="Tahoma"/>
      <w:snapToGrid w:val="0"/>
      <w:sz w:val="24"/>
      <w:szCs w:val="20"/>
    </w:rPr>
  </w:style>
  <w:style w:type="paragraph" w:customStyle="1" w:styleId="95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</w:rPr>
  </w:style>
  <w:style w:type="paragraph" w:customStyle="1" w:styleId="96">
    <w:name w:val="二级目录"/>
    <w:next w:val="1"/>
    <w:qFormat/>
    <w:uiPriority w:val="99"/>
    <w:pPr>
      <w:tabs>
        <w:tab w:val="left" w:pos="720"/>
      </w:tabs>
      <w:ind w:left="567" w:hanging="567"/>
      <w:outlineLvl w:val="1"/>
    </w:pPr>
    <w:rPr>
      <w:rFonts w:ascii="Times New Roman" w:hAnsi="Times New Roman" w:eastAsia="宋体" w:cs="Times New Roman"/>
      <w:b/>
      <w:kern w:val="2"/>
      <w:sz w:val="30"/>
      <w:szCs w:val="28"/>
      <w:lang w:val="en-US" w:eastAsia="zh-CN" w:bidi="ar-SA"/>
    </w:rPr>
  </w:style>
  <w:style w:type="paragraph" w:customStyle="1" w:styleId="9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98">
    <w:name w:val="_正文"/>
    <w:basedOn w:val="1"/>
    <w:qFormat/>
    <w:uiPriority w:val="0"/>
    <w:pPr>
      <w:spacing w:line="360" w:lineRule="auto"/>
    </w:pPr>
    <w:rPr>
      <w:kern w:val="0"/>
      <w:sz w:val="24"/>
    </w:rPr>
  </w:style>
  <w:style w:type="paragraph" w:customStyle="1" w:styleId="9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00">
    <w:name w:val="Char Char Char Char"/>
    <w:basedOn w:val="9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101">
    <w:name w:val="第四级"/>
    <w:basedOn w:val="1"/>
    <w:next w:val="1"/>
    <w:qFormat/>
    <w:uiPriority w:val="0"/>
    <w:pPr>
      <w:numPr>
        <w:ilvl w:val="3"/>
        <w:numId w:val="2"/>
      </w:numPr>
      <w:adjustRightInd w:val="0"/>
      <w:spacing w:line="360" w:lineRule="auto"/>
      <w:textAlignment w:val="baseline"/>
    </w:pPr>
    <w:rPr>
      <w:rFonts w:ascii="宋体" w:hAnsi="宋体" w:eastAsia="仿宋"/>
      <w:kern w:val="0"/>
      <w:sz w:val="28"/>
      <w:szCs w:val="21"/>
    </w:rPr>
  </w:style>
  <w:style w:type="paragraph" w:customStyle="1" w:styleId="102">
    <w:name w:val="简单回函地址"/>
    <w:basedOn w:val="1"/>
    <w:qFormat/>
    <w:uiPriority w:val="0"/>
    <w:rPr>
      <w:rFonts w:cs="宋体"/>
      <w:szCs w:val="21"/>
    </w:rPr>
  </w:style>
  <w:style w:type="paragraph" w:customStyle="1" w:styleId="103">
    <w:name w:val="空行"/>
    <w:basedOn w:val="1"/>
    <w:next w:val="1"/>
    <w:qFormat/>
    <w:uiPriority w:val="0"/>
    <w:pPr>
      <w:snapToGrid w:val="0"/>
      <w:spacing w:line="360" w:lineRule="atLeast"/>
      <w:jc w:val="center"/>
    </w:pPr>
    <w:rPr>
      <w:spacing w:val="20"/>
      <w:sz w:val="24"/>
      <w:szCs w:val="20"/>
    </w:rPr>
  </w:style>
  <w:style w:type="paragraph" w:customStyle="1" w:styleId="104">
    <w:name w:val="正文 1.1"/>
    <w:basedOn w:val="1"/>
    <w:next w:val="105"/>
    <w:qFormat/>
    <w:uiPriority w:val="0"/>
    <w:pPr>
      <w:numPr>
        <w:ilvl w:val="1"/>
        <w:numId w:val="2"/>
      </w:numPr>
      <w:tabs>
        <w:tab w:val="clear" w:pos="851"/>
      </w:tabs>
      <w:adjustRightInd w:val="0"/>
      <w:spacing w:line="360" w:lineRule="auto"/>
      <w:ind w:left="980" w:hanging="980" w:hangingChars="350"/>
      <w:textAlignment w:val="baseline"/>
      <w:outlineLvl w:val="1"/>
    </w:pPr>
    <w:rPr>
      <w:rFonts w:ascii="仿宋" w:hAnsi="仿宋" w:eastAsia="仿宋"/>
      <w:b/>
      <w:kern w:val="0"/>
      <w:sz w:val="28"/>
      <w:szCs w:val="21"/>
    </w:rPr>
  </w:style>
  <w:style w:type="paragraph" w:customStyle="1" w:styleId="105">
    <w:name w:val="正文 1.1.1"/>
    <w:basedOn w:val="1"/>
    <w:next w:val="1"/>
    <w:qFormat/>
    <w:uiPriority w:val="0"/>
    <w:pPr>
      <w:numPr>
        <w:ilvl w:val="2"/>
        <w:numId w:val="2"/>
      </w:numPr>
      <w:adjustRightInd w:val="0"/>
      <w:spacing w:line="360" w:lineRule="auto"/>
      <w:textAlignment w:val="baseline"/>
      <w:outlineLvl w:val="2"/>
    </w:pPr>
    <w:rPr>
      <w:rFonts w:ascii="宋体" w:hAnsi="宋体"/>
      <w:color w:val="000000"/>
      <w:kern w:val="0"/>
      <w:sz w:val="28"/>
      <w:szCs w:val="21"/>
    </w:rPr>
  </w:style>
  <w:style w:type="paragraph" w:customStyle="1" w:styleId="106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7">
    <w:name w:val=" Char Char Char Char1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kern w:val="0"/>
      <w:sz w:val="24"/>
    </w:rPr>
  </w:style>
  <w:style w:type="paragraph" w:styleId="10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纯文本3"/>
    <w:basedOn w:val="1"/>
    <w:qFormat/>
    <w:uiPriority w:val="0"/>
    <w:pPr>
      <w:adjustRightInd w:val="0"/>
    </w:pPr>
    <w:rPr>
      <w:rFonts w:hint="eastAsia" w:ascii="宋体" w:hAnsi="Courier New" w:eastAsia="楷体_GB2312"/>
      <w:sz w:val="28"/>
      <w:szCs w:val="20"/>
    </w:rPr>
  </w:style>
  <w:style w:type="paragraph" w:customStyle="1" w:styleId="111">
    <w:name w:val="__正文"/>
    <w:basedOn w:val="98"/>
    <w:next w:val="98"/>
    <w:qFormat/>
    <w:uiPriority w:val="0"/>
    <w:rPr>
      <w:sz w:val="21"/>
    </w:rPr>
  </w:style>
  <w:style w:type="paragraph" w:customStyle="1" w:styleId="112">
    <w:name w:val="标题 5（有编号）（绿盟科技）"/>
    <w:basedOn w:val="1"/>
    <w:next w:val="84"/>
    <w:qFormat/>
    <w:uiPriority w:val="0"/>
    <w:pPr>
      <w:keepNext/>
      <w:keepLines/>
      <w:numPr>
        <w:ilvl w:val="4"/>
        <w:numId w:val="3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3">
    <w:name w:val="图片表格"/>
    <w:basedOn w:val="1"/>
    <w:qFormat/>
    <w:uiPriority w:val="6"/>
    <w:pPr>
      <w:adjustRightInd w:val="0"/>
      <w:jc w:val="center"/>
    </w:pPr>
  </w:style>
  <w:style w:type="paragraph" w:customStyle="1" w:styleId="114">
    <w:name w:val="Char Char Char Char1 Char Char Char"/>
    <w:basedOn w:val="9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115">
    <w:name w:val="默认段落字体 Para Char Char Char Char Char Char Char Char Char1 Char Char Char Char Char Char Char"/>
    <w:basedOn w:val="9"/>
    <w:qFormat/>
    <w:uiPriority w:val="0"/>
    <w:rPr>
      <w:rFonts w:ascii="Tahoma" w:hAnsi="Tahoma"/>
      <w:sz w:val="24"/>
    </w:rPr>
  </w:style>
  <w:style w:type="paragraph" w:customStyle="1" w:styleId="116">
    <w:name w:val="正文 第一章"/>
    <w:basedOn w:val="1"/>
    <w:next w:val="104"/>
    <w:qFormat/>
    <w:uiPriority w:val="0"/>
    <w:pPr>
      <w:pageBreakBefore/>
      <w:numPr>
        <w:ilvl w:val="0"/>
        <w:numId w:val="2"/>
      </w:numPr>
      <w:adjustRightInd w:val="0"/>
      <w:spacing w:before="240" w:after="240" w:line="480" w:lineRule="auto"/>
      <w:jc w:val="center"/>
      <w:textAlignment w:val="baseline"/>
      <w:outlineLvl w:val="0"/>
    </w:pPr>
    <w:rPr>
      <w:rFonts w:ascii="黑体" w:hAnsi="宋体" w:eastAsia="黑体"/>
      <w:kern w:val="0"/>
      <w:sz w:val="36"/>
      <w:szCs w:val="21"/>
    </w:rPr>
  </w:style>
  <w:style w:type="paragraph" w:customStyle="1" w:styleId="117">
    <w:name w:val="标题2"/>
    <w:basedOn w:val="1"/>
    <w:next w:val="1"/>
    <w:qFormat/>
    <w:uiPriority w:val="0"/>
    <w:pPr>
      <w:jc w:val="center"/>
    </w:pPr>
    <w:rPr>
      <w:rFonts w:eastAsia="方正楷体_GBK"/>
    </w:rPr>
  </w:style>
  <w:style w:type="paragraph" w:customStyle="1" w:styleId="118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customStyle="1" w:styleId="1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0">
    <w:name w:val="Table Text"/>
    <w:qFormat/>
    <w:uiPriority w:val="0"/>
    <w:pPr>
      <w:snapToGrid w:val="0"/>
      <w:spacing w:before="143" w:beforeLines="50" w:after="80"/>
      <w:jc w:val="center"/>
    </w:pPr>
    <w:rPr>
      <w:rFonts w:ascii="仿宋_GB2312" w:hAnsi="宋体" w:eastAsia="仿宋_GB2312" w:cs="Times New Roman"/>
      <w:sz w:val="24"/>
      <w:lang w:val="en-US" w:eastAsia="zh-CN" w:bidi="ar-SA"/>
    </w:rPr>
  </w:style>
  <w:style w:type="paragraph" w:customStyle="1" w:styleId="121">
    <w:name w:val="正文内容"/>
    <w:basedOn w:val="1"/>
    <w:qFormat/>
    <w:uiPriority w:val="99"/>
    <w:pPr>
      <w:adjustRightInd w:val="0"/>
      <w:spacing w:line="360" w:lineRule="auto"/>
      <w:ind w:firstLine="200" w:firstLineChars="200"/>
    </w:pPr>
    <w:rPr>
      <w:sz w:val="24"/>
    </w:rPr>
  </w:style>
  <w:style w:type="paragraph" w:customStyle="1" w:styleId="12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23">
    <w:name w:val="标题3"/>
    <w:basedOn w:val="1"/>
    <w:next w:val="1"/>
    <w:qFormat/>
    <w:uiPriority w:val="0"/>
    <w:rPr>
      <w:rFonts w:eastAsia="方正黑体_GBK"/>
    </w:rPr>
  </w:style>
  <w:style w:type="paragraph" w:customStyle="1" w:styleId="124">
    <w:name w:val="正文空2格  1.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eastAsia="仿宋" w:cs="宋体"/>
      <w:kern w:val="0"/>
      <w:sz w:val="28"/>
      <w:szCs w:val="20"/>
    </w:rPr>
  </w:style>
  <w:style w:type="paragraph" w:customStyle="1" w:styleId="125">
    <w:name w:val="正文1"/>
    <w:basedOn w:val="1"/>
    <w:qFormat/>
    <w:uiPriority w:val="0"/>
    <w:pPr>
      <w:spacing w:line="440" w:lineRule="exact"/>
      <w:ind w:firstLine="480" w:firstLineChars="200"/>
    </w:pPr>
    <w:rPr>
      <w:bCs/>
      <w:color w:val="000000"/>
      <w:kern w:val="16"/>
      <w:sz w:val="24"/>
      <w:szCs w:val="32"/>
    </w:rPr>
  </w:style>
  <w:style w:type="paragraph" w:customStyle="1" w:styleId="126">
    <w:name w:val="_Style 114"/>
    <w:basedOn w:val="1"/>
    <w:next w:val="1"/>
    <w:qFormat/>
    <w:uiPriority w:val="0"/>
    <w:pPr>
      <w:tabs>
        <w:tab w:val="right" w:leader="dot" w:pos="9440"/>
      </w:tabs>
      <w:spacing w:before="120" w:after="120" w:line="300" w:lineRule="exact"/>
      <w:jc w:val="left"/>
    </w:pPr>
    <w:rPr>
      <w:rFonts w:ascii="黑体" w:eastAsia="黑体"/>
      <w:b/>
      <w:caps/>
      <w:sz w:val="18"/>
      <w:szCs w:val="28"/>
      <w:lang w:val="en-US" w:eastAsia="zh-CN"/>
    </w:rPr>
  </w:style>
  <w:style w:type="character" w:customStyle="1" w:styleId="127">
    <w:name w:val="NormalCharacter"/>
    <w:semiHidden/>
    <w:qFormat/>
    <w:uiPriority w:val="0"/>
  </w:style>
  <w:style w:type="paragraph" w:customStyle="1" w:styleId="128">
    <w:name w:val="List Paragraph1"/>
    <w:basedOn w:val="1"/>
    <w:qFormat/>
    <w:uiPriority w:val="34"/>
    <w:pPr>
      <w:ind w:firstLine="420" w:firstLineChars="200"/>
    </w:pPr>
  </w:style>
  <w:style w:type="character" w:customStyle="1" w:styleId="129">
    <w:name w:val="grame"/>
    <w:qFormat/>
    <w:uiPriority w:val="0"/>
    <w:rPr>
      <w:rFonts w:hint="default" w:ascii="微软雅黑" w:hAnsi="微软雅黑"/>
      <w:sz w:val="21"/>
      <w:szCs w:val="21"/>
    </w:rPr>
  </w:style>
  <w:style w:type="paragraph" w:customStyle="1" w:styleId="130">
    <w:name w:val="_Style 10"/>
    <w:basedOn w:val="1"/>
    <w:next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1">
    <w:name w:val="列表段落1"/>
    <w:basedOn w:val="1"/>
    <w:qFormat/>
    <w:uiPriority w:val="0"/>
    <w:pPr>
      <w:ind w:firstLine="420" w:firstLineChars="200"/>
    </w:pPr>
    <w:rPr>
      <w:rFonts w:ascii="Calibri" w:hAnsi="Calibri" w:cs="宋体"/>
    </w:rPr>
  </w:style>
  <w:style w:type="paragraph" w:customStyle="1" w:styleId="132">
    <w:name w:val="正文格式（小四）"/>
    <w:basedOn w:val="1"/>
    <w:qFormat/>
    <w:uiPriority w:val="0"/>
    <w:pPr>
      <w:widowControl/>
      <w:adjustRightInd w:val="0"/>
      <w:snapToGrid w:val="0"/>
      <w:spacing w:line="360" w:lineRule="auto"/>
      <w:ind w:firstLine="482" w:firstLineChars="200"/>
      <w:jc w:val="left"/>
      <w:textAlignment w:val="baseline"/>
    </w:pPr>
    <w:rPr>
      <w:kern w:val="24"/>
      <w:sz w:val="24"/>
    </w:rPr>
  </w:style>
  <w:style w:type="paragraph" w:customStyle="1" w:styleId="133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_Style 3"/>
    <w:basedOn w:val="1"/>
    <w:qFormat/>
    <w:uiPriority w:val="0"/>
    <w:rPr>
      <w:szCs w:val="21"/>
    </w:rPr>
  </w:style>
  <w:style w:type="table" w:customStyle="1" w:styleId="1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6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2835</Words>
  <Characters>3042</Characters>
  <Lines>10</Lines>
  <Paragraphs>2</Paragraphs>
  <TotalTime>122</TotalTime>
  <ScaleCrop>false</ScaleCrop>
  <LinksUpToDate>false</LinksUpToDate>
  <CharactersWithSpaces>3124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2026-04-21T02:57:00Z</dcterms:created>
  <dc:creator>乔秀善</dc:creator>
  <cp:lastModifiedBy>潘金秋</cp:lastModifiedBy>
  <cp:lastPrinted>2022-08-16T03:00:00Z</cp:lastPrinted>
  <dcterms:modified xsi:type="dcterms:W3CDTF">2026-04-30T08:38:33Z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826E08BCBA264BE8AD4F1892A1374650_13</vt:lpwstr>
  </property>
  <property fmtid="{D5CDD505-2E9C-101B-9397-08002B2CF9AE}" pid="4" name="KSOTemplateDocerSaveRecord">
    <vt:lpwstr>eyJoZGlkIjoiOTNjYTlhYTlhMjcxNTA0MGYxY2Y3MmNiMDRjYzExMDgiLCJ1c2VySWQiOiI0MTA2OTkwMjYifQ==</vt:lpwstr>
  </property>
</Properties>
</file>