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34C4">
      <w:pPr>
        <w:spacing w:before="1440" w:after="480" w:line="240" w:lineRule="auto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72"/>
        </w:rPr>
        <w:t>询 价</w:t>
      </w:r>
      <w:r>
        <w:rPr>
          <w:rFonts w:hint="default" w:ascii="Times New Roman" w:hAnsi="Times New Roman" w:eastAsia="宋体" w:cs="Times New Roman"/>
          <w:b/>
          <w:sz w:val="72"/>
          <w:lang w:val="en-US" w:eastAsia="zh-CN"/>
        </w:rPr>
        <w:t xml:space="preserve"> 采 购</w:t>
      </w:r>
      <w:r>
        <w:rPr>
          <w:rFonts w:hint="default" w:ascii="Times New Roman" w:hAnsi="Times New Roman" w:eastAsia="宋体" w:cs="Times New Roman"/>
          <w:b/>
          <w:sz w:val="72"/>
        </w:rPr>
        <w:t xml:space="preserve"> 文 件</w:t>
      </w:r>
    </w:p>
    <w:p w14:paraId="30E42D07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3014AC31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07922211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0B5A5001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28885D0E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23EF9435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10B71D0D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594FA6D3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1841C032">
      <w:pPr>
        <w:spacing w:before="0" w:after="80" w:line="240" w:lineRule="auto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8"/>
        </w:rPr>
        <w:t>项目名称：口腔门诊部现场实训教学分部橱柜采购</w:t>
      </w:r>
    </w:p>
    <w:p w14:paraId="476EB8E1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53FB0181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351F5634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677FD08F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6E0C1C3A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49DC6E28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7B26EF89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3EDE5223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6AD8BD5C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37ABCA3B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7097CB24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73120324">
      <w:pPr>
        <w:spacing w:before="0" w:after="80" w:line="240" w:lineRule="auto"/>
        <w:ind w:left="0" w:firstLine="0"/>
        <w:jc w:val="center"/>
        <w:rPr>
          <w:rFonts w:hint="default" w:ascii="Times New Roman" w:hAnsi="Times New Roman" w:eastAsia="宋体" w:cs="Times New Roman"/>
          <w:b/>
          <w:sz w:val="28"/>
        </w:rPr>
      </w:pPr>
    </w:p>
    <w:p w14:paraId="1CB9489D">
      <w:pPr>
        <w:spacing w:before="0" w:after="80" w:line="240" w:lineRule="auto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8"/>
        </w:rPr>
        <w:t>采购人：泰州职业技术学院</w:t>
      </w:r>
    </w:p>
    <w:p w14:paraId="3EC414C4">
      <w:pPr>
        <w:spacing w:before="0" w:after="80" w:line="240" w:lineRule="auto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8"/>
        </w:rPr>
        <w:t>2026年5月</w:t>
      </w:r>
    </w:p>
    <w:p w14:paraId="4AE4A467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13FD4456">
      <w:pPr>
        <w:spacing w:before="120" w:after="120" w:line="360" w:lineRule="exact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32"/>
        </w:rPr>
        <w:t>第一章  询价公告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C3F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</w:tcPr>
          <w:p w14:paraId="7CD2DC64">
            <w:pPr>
              <w:spacing w:before="0" w:after="0" w:line="280" w:lineRule="exact"/>
              <w:ind w:left="0" w:firstLine="0"/>
              <w:jc w:val="both"/>
              <w:rPr>
                <w:rFonts w:hint="default" w:ascii="Times New Roman" w:hAnsi="Times New Roman" w:eastAsia="宋体" w:cs="Times New Roman"/>
                <w:b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项目概况：</w:t>
            </w:r>
          </w:p>
          <w:p w14:paraId="33C9DF37">
            <w:pPr>
              <w:spacing w:before="0" w:after="0" w:line="280" w:lineRule="exact"/>
              <w:ind w:left="0" w:leftChars="0" w:firstLine="438" w:firstLineChars="20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口腔门诊部现场实训教学分部橱柜采购项目的潜在供应商应在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  <w:lang w:val="en-US" w:eastAsia="zh-CN"/>
              </w:rPr>
              <w:t>泰州职业技术学院官网www.tzpc.edu.cn的“招标公告”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 xml:space="preserve">入口获取采购文件，并于2026年 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点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分（北京时间）前提交响应文件。</w:t>
            </w:r>
          </w:p>
        </w:tc>
      </w:tr>
    </w:tbl>
    <w:p w14:paraId="11BA4603">
      <w:pPr>
        <w:rPr>
          <w:rFonts w:hint="default" w:ascii="Times New Roman" w:hAnsi="Times New Roman" w:cs="Times New Roman"/>
        </w:rPr>
      </w:pPr>
    </w:p>
    <w:p w14:paraId="7DAD6ED7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一、项目基本情况</w:t>
      </w:r>
    </w:p>
    <w:p w14:paraId="3A9770BA">
      <w:pPr>
        <w:spacing w:before="0" w:after="0" w:line="440" w:lineRule="exact"/>
        <w:ind w:left="0" w:firstLine="420"/>
        <w:jc w:val="both"/>
        <w:rPr>
          <w:rFonts w:hint="default" w:ascii="Times New Roman" w:hAnsi="Times New Roman" w:eastAsia="宋体" w:cs="Times New Roman"/>
          <w:b w:val="0"/>
          <w:color w:val="auto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1.项目编号</w:t>
      </w:r>
      <w:r>
        <w:rPr>
          <w:rFonts w:hint="default" w:ascii="Times New Roman" w:hAnsi="Times New Roman" w:eastAsia="宋体" w:cs="Times New Roman"/>
          <w:b w:val="0"/>
          <w:color w:val="auto"/>
          <w:sz w:val="21"/>
          <w:highlight w:val="none"/>
        </w:rPr>
        <w:t>：</w:t>
      </w:r>
      <w:bookmarkStart w:id="0" w:name="_GoBack"/>
      <w:r>
        <w:rPr>
          <w:rFonts w:hint="eastAsia" w:ascii="Times New Roman" w:hAnsi="Times New Roman" w:eastAsia="宋体" w:cs="Times New Roman"/>
          <w:b w:val="0"/>
          <w:color w:val="auto"/>
          <w:sz w:val="21"/>
          <w:highlight w:val="none"/>
          <w:lang w:val="en-US" w:eastAsia="zh-CN"/>
        </w:rPr>
        <w:t>TZYZC-2026-013</w:t>
      </w:r>
      <w:bookmarkEnd w:id="0"/>
    </w:p>
    <w:p w14:paraId="66E5A9A5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1"/>
          <w:highlight w:val="none"/>
        </w:rPr>
        <w:t>2.项目名称：口腔门诊部现场实训</w:t>
      </w:r>
      <w:r>
        <w:rPr>
          <w:rFonts w:hint="default" w:ascii="Times New Roman" w:hAnsi="Times New Roman" w:eastAsia="宋体" w:cs="Times New Roman"/>
          <w:b w:val="0"/>
          <w:sz w:val="21"/>
        </w:rPr>
        <w:t>教学分部橱柜采购</w:t>
      </w:r>
    </w:p>
    <w:p w14:paraId="5FC0F5BC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3.采购方式：询价（依托</w:t>
      </w:r>
      <w:r>
        <w:rPr>
          <w:rFonts w:hint="default" w:ascii="Times New Roman" w:hAnsi="Times New Roman" w:eastAsia="宋体" w:cs="Times New Roman"/>
          <w:b w:val="0"/>
          <w:sz w:val="21"/>
          <w:lang w:eastAsia="zh-CN"/>
        </w:rPr>
        <w:t>泰州职业技术学院官网www.tzpc.edu.cn的“招标公告”栏目</w:t>
      </w:r>
      <w:r>
        <w:rPr>
          <w:rFonts w:hint="default" w:ascii="Times New Roman" w:hAnsi="Times New Roman" w:eastAsia="宋体" w:cs="Times New Roman"/>
          <w:b w:val="0"/>
          <w:sz w:val="21"/>
        </w:rPr>
        <w:t>）</w:t>
      </w:r>
    </w:p>
    <w:p w14:paraId="45868E96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4.最高限价：人民币5.36万元（若报价超过最高限价，则视为无效响应）。</w:t>
      </w:r>
    </w:p>
    <w:p w14:paraId="1618960A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5.采购需求：口腔门诊部现场实训教学分部橱柜采购，具体内容详见采购需求。</w:t>
      </w:r>
    </w:p>
    <w:p w14:paraId="554FBE77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6.合同履行期限：合同生效之日起20天内完成供货安装调试。</w:t>
      </w:r>
    </w:p>
    <w:p w14:paraId="478AA75F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7.本项目不接受联合体投标。</w:t>
      </w:r>
    </w:p>
    <w:p w14:paraId="6EE12A0C">
      <w:pPr>
        <w:spacing w:before="12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二、申请人的资格要求</w:t>
      </w:r>
    </w:p>
    <w:p w14:paraId="00B2B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1.满足《中华人民共和国政府采购法》第二十二条规定：</w:t>
      </w:r>
    </w:p>
    <w:p w14:paraId="2B833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（1）具有独立承担民事责任的能力；</w:t>
      </w:r>
    </w:p>
    <w:p w14:paraId="79564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（2）具有良好的商业信誉和健全的财务会计制度；</w:t>
      </w:r>
    </w:p>
    <w:p w14:paraId="6E9AA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（3）具有履行合同所必需的设备和专业技术能力；</w:t>
      </w:r>
    </w:p>
    <w:p w14:paraId="7A18C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（4）有依法缴纳税收和社会保障资金的良好记录；</w:t>
      </w:r>
    </w:p>
    <w:p w14:paraId="3AA94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（5）参加政府采购活动前三年内，在经营活动中没有重大违法记录；</w:t>
      </w:r>
    </w:p>
    <w:p w14:paraId="757C6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（6）法律、行政法规规定的其他条件。</w:t>
      </w:r>
    </w:p>
    <w:p w14:paraId="18C4D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2.本项目的特定资格要求：无。</w:t>
      </w:r>
    </w:p>
    <w:p w14:paraId="20ACC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3.未被"信用中国"网站（www.creditchina.gov.cn）列入失信被执行人、重大税收违法案件当事人名单、政府采购严重违法失信行为记录名单。</w:t>
      </w:r>
    </w:p>
    <w:p w14:paraId="221CCAEE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4.未被采购人加入黑名单的供应商。</w:t>
      </w:r>
    </w:p>
    <w:p w14:paraId="73AA4EA5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三、询价起止时间</w:t>
      </w:r>
    </w:p>
    <w:p w14:paraId="659EC475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时间：2026年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月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 日至2026年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月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日（北京时间，法定节假日除外）；</w:t>
      </w:r>
    </w:p>
    <w:p w14:paraId="7A1F2B87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获取方式：</w:t>
      </w:r>
      <w:r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  <w:t>泰州职业技术学院官网www.tzpc.edu.cn的“招标公告”栏目</w:t>
      </w:r>
      <w:r>
        <w:rPr>
          <w:rFonts w:hint="default" w:ascii="Times New Roman" w:hAnsi="Times New Roman" w:eastAsia="宋体" w:cs="Times New Roman"/>
          <w:b w:val="0"/>
          <w:sz w:val="21"/>
        </w:rPr>
        <w:t>自行下载；</w:t>
      </w:r>
    </w:p>
    <w:p w14:paraId="69EBCA6A">
      <w:pPr>
        <w:spacing w:before="0" w:after="0" w:line="440" w:lineRule="exact"/>
        <w:ind w:left="0" w:firstLine="420"/>
        <w:jc w:val="both"/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  <w:t>响应文件提交：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正一副二档案袋密封包装，并在封口处加盖单位公章，现场送达或邮寄。</w:t>
      </w:r>
    </w:p>
    <w:p w14:paraId="23F75219">
      <w:pPr>
        <w:spacing w:before="0" w:after="0" w:line="440" w:lineRule="exact"/>
        <w:ind w:left="0" w:firstLine="420"/>
        <w:jc w:val="both"/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  <w:t>响应文件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提交地点：泰州市医药高新区天星路8号泰州职业技术学院行政楼120室，潘老师（18994658809）。</w:t>
      </w:r>
    </w:p>
    <w:p w14:paraId="41E88B5A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四、开启时间</w:t>
      </w:r>
    </w:p>
    <w:p w14:paraId="4B99A2C9">
      <w:pPr>
        <w:spacing w:before="0" w:after="0" w:line="440" w:lineRule="exact"/>
        <w:ind w:left="0" w:firstLine="42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 xml:space="preserve">时间：2026年 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 月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 日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14：30</w:t>
      </w:r>
    </w:p>
    <w:p w14:paraId="72881C60">
      <w:pPr>
        <w:spacing w:before="0" w:after="0" w:line="440" w:lineRule="exact"/>
        <w:ind w:left="0" w:firstLine="420"/>
        <w:jc w:val="both"/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地点：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泰州职业技术学院</w:t>
      </w:r>
    </w:p>
    <w:p w14:paraId="1FABE1EF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五、公告期限</w:t>
      </w:r>
    </w:p>
    <w:p w14:paraId="7E57F0D8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自本公告发布之日起3个工作日。</w:t>
      </w:r>
    </w:p>
    <w:p w14:paraId="22856BD0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六、其他补充事宜</w:t>
      </w:r>
    </w:p>
    <w:p w14:paraId="57543B97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1.本次响应文件解释权归泰州职业技术学院。</w:t>
      </w:r>
    </w:p>
    <w:p w14:paraId="6E1164AA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2.询价有效期：询价之日起90天。</w:t>
      </w:r>
    </w:p>
    <w:p w14:paraId="5E8DEF7D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七、凡对本次采购提出询问，请按以下方式联系</w:t>
      </w:r>
    </w:p>
    <w:p w14:paraId="75963AD5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1.采购人信息</w:t>
      </w:r>
    </w:p>
    <w:p w14:paraId="2AED6519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名　称：泰州职业技术学院口腔门诊部</w:t>
      </w:r>
    </w:p>
    <w:p w14:paraId="1D3361D2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地　址：泰州职业技术学院医药高新区天星路8号</w:t>
      </w:r>
    </w:p>
    <w:p w14:paraId="51DBF115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联系人：周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老师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 13805263908</w:t>
      </w:r>
    </w:p>
    <w:p w14:paraId="2F24FA25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2.采购组织机构信息</w:t>
      </w:r>
    </w:p>
    <w:p w14:paraId="6F53725A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名　称：泰州职业技术学院国资处</w:t>
      </w:r>
    </w:p>
    <w:p w14:paraId="5EC11500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地　址：泰州职业技术学院医药高新区天星路8号</w:t>
      </w:r>
    </w:p>
    <w:p w14:paraId="6560F830">
      <w:pPr>
        <w:spacing w:before="0" w:after="0" w:line="440" w:lineRule="exact"/>
        <w:ind w:left="0" w:firstLine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联系人：潘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老师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 18994658809，0523-86662746</w:t>
      </w:r>
    </w:p>
    <w:p w14:paraId="02BC4A4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4A7F0865">
      <w:pPr>
        <w:spacing w:before="120" w:after="120" w:line="360" w:lineRule="exact"/>
        <w:ind w:lef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32"/>
        </w:rPr>
        <w:t>第二章  采购需求</w:t>
      </w:r>
    </w:p>
    <w:p w14:paraId="179F5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after="0" w:line="440" w:lineRule="exact"/>
        <w:ind w:left="0" w:firstLine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一、总体要求</w:t>
      </w:r>
    </w:p>
    <w:p w14:paraId="3431F5B2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橱柜名称及规格（预估，以实际尺寸结算）：短柜（长宽高：12m*0.6m*0.8m），短柜（台面304不锈钢）（长宽高：9.6m*0.6m*0.8m），衣柜（两面对开）（1.4m*0.6m*2.2m），衣柜（长宽高8.1m*0.6m*3m）</w:t>
      </w:r>
      <w:r>
        <w:rPr>
          <w:rFonts w:hint="eastAsia" w:ascii="Times New Roman" w:hAnsi="Times New Roman" w:eastAsia="宋体" w:cs="Times New Roman"/>
          <w:lang w:val="en-US" w:eastAsia="zh-CN"/>
        </w:rPr>
        <w:t>，水槽（不含水龙头）</w:t>
      </w:r>
      <w:r>
        <w:rPr>
          <w:rFonts w:hint="default" w:ascii="Times New Roman" w:hAnsi="Times New Roman" w:eastAsia="宋体" w:cs="Times New Roman"/>
          <w:lang w:val="en-US" w:eastAsia="zh-CN"/>
        </w:rPr>
        <w:t>。以上内容及规格均为预估内容，具体尺寸和需求，以现场勘察为准。</w:t>
      </w:r>
      <w:r>
        <w:rPr>
          <w:rFonts w:hint="eastAsia" w:ascii="Times New Roman" w:hAnsi="Times New Roman" w:eastAsia="宋体" w:cs="Times New Roman"/>
          <w:lang w:val="en-US" w:eastAsia="zh-CN"/>
        </w:rPr>
        <w:t>勘察地址：泰州职业技术学院校内。联系人：</w:t>
      </w:r>
      <w:r>
        <w:rPr>
          <w:rFonts w:hint="default" w:ascii="Times New Roman" w:hAnsi="Times New Roman" w:eastAsia="宋体" w:cs="Times New Roman"/>
          <w:b w:val="0"/>
          <w:sz w:val="21"/>
        </w:rPr>
        <w:t>周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老师</w:t>
      </w:r>
      <w:r>
        <w:rPr>
          <w:rFonts w:hint="default" w:ascii="Times New Roman" w:hAnsi="Times New Roman" w:eastAsia="宋体" w:cs="Times New Roman"/>
          <w:b w:val="0"/>
          <w:sz w:val="21"/>
        </w:rPr>
        <w:t xml:space="preserve">  13805263908</w:t>
      </w:r>
      <w:r>
        <w:rPr>
          <w:rFonts w:hint="eastAsia" w:ascii="Times New Roman" w:hAnsi="Times New Roman" w:eastAsia="宋体" w:cs="Times New Roman"/>
          <w:b w:val="0"/>
          <w:sz w:val="21"/>
          <w:lang w:eastAsia="zh-CN"/>
        </w:rPr>
        <w:t>。</w:t>
      </w:r>
    </w:p>
    <w:p w14:paraId="6EA79238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所有产品必须符合国家相关质量、安全及环保标准（E1级），并提供产品合格证。</w:t>
      </w:r>
    </w:p>
    <w:p w14:paraId="66C1C6D1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left="0" w:leftChars="0" w:firstLine="44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供应商应负责货物运输、现场安装调试，并提供合理的质保期与售后服务。</w:t>
      </w:r>
    </w:p>
    <w:p w14:paraId="1D72409D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left="0" w:leftChars="0" w:firstLine="44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质保期：三年（自验收合格之日起计算）。</w:t>
      </w:r>
    </w:p>
    <w:p w14:paraId="7DDD5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20" w:after="0" w:line="440" w:lineRule="exact"/>
        <w:ind w:left="0" w:firstLine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二、技术规格要求</w:t>
      </w:r>
    </w:p>
    <w:p w14:paraId="00609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firstLine="42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（一）材质要求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31"/>
        <w:gridCol w:w="7010"/>
      </w:tblGrid>
      <w:tr w14:paraId="4975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202D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序号</w:t>
            </w:r>
          </w:p>
        </w:tc>
        <w:tc>
          <w:tcPr>
            <w:tcW w:w="1431" w:type="dxa"/>
          </w:tcPr>
          <w:p w14:paraId="30D0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技术指标</w:t>
            </w:r>
          </w:p>
        </w:tc>
        <w:tc>
          <w:tcPr>
            <w:tcW w:w="7010" w:type="dxa"/>
          </w:tcPr>
          <w:p w14:paraId="1C31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要求</w:t>
            </w:r>
          </w:p>
        </w:tc>
      </w:tr>
      <w:tr w14:paraId="22A6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722E5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1</w:t>
            </w:r>
          </w:p>
        </w:tc>
        <w:tc>
          <w:tcPr>
            <w:tcW w:w="1431" w:type="dxa"/>
          </w:tcPr>
          <w:p w14:paraId="53DC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柜体材质</w:t>
            </w:r>
          </w:p>
        </w:tc>
        <w:tc>
          <w:tcPr>
            <w:tcW w:w="7010" w:type="dxa"/>
          </w:tcPr>
          <w:p w14:paraId="3A1C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多层实木板（厚度≥18mm，E1级，须提供第三方检测报告）</w:t>
            </w:r>
          </w:p>
        </w:tc>
      </w:tr>
      <w:tr w14:paraId="0D40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0F24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2</w:t>
            </w:r>
          </w:p>
        </w:tc>
        <w:tc>
          <w:tcPr>
            <w:tcW w:w="1431" w:type="dxa"/>
          </w:tcPr>
          <w:p w14:paraId="57F7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柜门材质</w:t>
            </w:r>
          </w:p>
        </w:tc>
        <w:tc>
          <w:tcPr>
            <w:tcW w:w="7010" w:type="dxa"/>
          </w:tcPr>
          <w:p w14:paraId="216B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烤漆面板（颜色以现场设计为准，表面平整光洁、色泽均匀）</w:t>
            </w:r>
          </w:p>
        </w:tc>
      </w:tr>
      <w:tr w14:paraId="0978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1C9B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3</w:t>
            </w:r>
          </w:p>
        </w:tc>
        <w:tc>
          <w:tcPr>
            <w:tcW w:w="1431" w:type="dxa"/>
          </w:tcPr>
          <w:p w14:paraId="3F78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柜体结构</w:t>
            </w:r>
          </w:p>
        </w:tc>
        <w:tc>
          <w:tcPr>
            <w:tcW w:w="7010" w:type="dxa"/>
          </w:tcPr>
          <w:p w14:paraId="6F62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框架式结构，连接件采用三合一连接件，牢固耐用</w:t>
            </w:r>
          </w:p>
        </w:tc>
      </w:tr>
      <w:tr w14:paraId="2060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044B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4</w:t>
            </w:r>
          </w:p>
        </w:tc>
        <w:tc>
          <w:tcPr>
            <w:tcW w:w="1431" w:type="dxa"/>
          </w:tcPr>
          <w:p w14:paraId="4DD8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台面</w:t>
            </w:r>
          </w:p>
        </w:tc>
        <w:tc>
          <w:tcPr>
            <w:tcW w:w="7010" w:type="dxa"/>
          </w:tcPr>
          <w:p w14:paraId="298E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拉丝304不锈钢材质，厚度≥2mm，附挡水条。</w:t>
            </w:r>
          </w:p>
        </w:tc>
      </w:tr>
      <w:tr w14:paraId="1999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71CC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5</w:t>
            </w:r>
          </w:p>
        </w:tc>
        <w:tc>
          <w:tcPr>
            <w:tcW w:w="1431" w:type="dxa"/>
          </w:tcPr>
          <w:p w14:paraId="1FC3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五金配件</w:t>
            </w:r>
          </w:p>
        </w:tc>
        <w:tc>
          <w:tcPr>
            <w:tcW w:w="7010" w:type="dxa"/>
          </w:tcPr>
          <w:p w14:paraId="3D51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铰链、导轨等须采用品牌五金（blum、海蒂诗或同等品质），开关顺畅</w:t>
            </w:r>
          </w:p>
        </w:tc>
      </w:tr>
      <w:tr w14:paraId="654E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08601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6</w:t>
            </w:r>
          </w:p>
        </w:tc>
        <w:tc>
          <w:tcPr>
            <w:tcW w:w="1431" w:type="dxa"/>
          </w:tcPr>
          <w:p w14:paraId="60649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封边工艺</w:t>
            </w:r>
          </w:p>
        </w:tc>
        <w:tc>
          <w:tcPr>
            <w:tcW w:w="7010" w:type="dxa"/>
          </w:tcPr>
          <w:p w14:paraId="0F202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封边条厚度≥2mm，ABS材质，封边平整无开裂</w:t>
            </w:r>
          </w:p>
        </w:tc>
      </w:tr>
      <w:tr w14:paraId="4320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56C2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7</w:t>
            </w:r>
          </w:p>
        </w:tc>
        <w:tc>
          <w:tcPr>
            <w:tcW w:w="1431" w:type="dxa"/>
          </w:tcPr>
          <w:p w14:paraId="664E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环保标准</w:t>
            </w:r>
          </w:p>
        </w:tc>
        <w:tc>
          <w:tcPr>
            <w:tcW w:w="7010" w:type="dxa"/>
          </w:tcPr>
          <w:p w14:paraId="4B737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符合GB/T 18584-2001，须提供板材环保（甲醛释放量）检测报告（E1级）</w:t>
            </w:r>
          </w:p>
        </w:tc>
      </w:tr>
      <w:tr w14:paraId="686F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 w14:paraId="3D9B2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8</w:t>
            </w:r>
          </w:p>
        </w:tc>
        <w:tc>
          <w:tcPr>
            <w:tcW w:w="1431" w:type="dxa"/>
          </w:tcPr>
          <w:p w14:paraId="2220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外观颜色</w:t>
            </w:r>
          </w:p>
        </w:tc>
        <w:tc>
          <w:tcPr>
            <w:tcW w:w="7010" w:type="dxa"/>
          </w:tcPr>
          <w:p w14:paraId="2969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60" w:after="60" w:line="4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颜色及款式须符合现场设计要求，安装前提供样品或效果图供采购人确认</w:t>
            </w:r>
          </w:p>
        </w:tc>
      </w:tr>
    </w:tbl>
    <w:p w14:paraId="5020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80" w:after="80" w:line="440" w:lineRule="exact"/>
        <w:ind w:left="0" w:firstLine="42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（二）安装要求</w:t>
      </w:r>
    </w:p>
    <w:p w14:paraId="3DA59A32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供应商应在签订合同后3日内到现场进行实测，并提交排版效果图，经采购人确认后方可生产。</w:t>
      </w:r>
    </w:p>
    <w:p w14:paraId="34BCB12B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安装过程中须注意保护现场墙面、地面，安装完毕后清洁现场。</w:t>
      </w:r>
    </w:p>
    <w:p w14:paraId="402A4B74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所有螺丝、连接件须拧紧，橱柜安装后须保持水平、垂直，误差≤1mm/m。</w:t>
      </w:r>
    </w:p>
    <w:p w14:paraId="35DECAB7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柜门开关自如，铰链调节到位，不得有松动、划痕等质量问题。</w:t>
      </w:r>
    </w:p>
    <w:p w14:paraId="483DF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20" w:after="80" w:line="440" w:lineRule="exact"/>
        <w:ind w:left="0" w:firstLine="42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三、报价要求</w:t>
      </w:r>
    </w:p>
    <w:p w14:paraId="02545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4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供应商须按</w:t>
      </w:r>
      <w:r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  <w:t>现场勘察实际测量尺寸报价</w:t>
      </w:r>
      <w:r>
        <w:rPr>
          <w:rFonts w:hint="default" w:ascii="Times New Roman" w:hAnsi="Times New Roman" w:eastAsia="宋体" w:cs="Times New Roman"/>
          <w:b w:val="0"/>
          <w:sz w:val="21"/>
        </w:rPr>
        <w:t>，总价不超过53,600元</w:t>
      </w:r>
      <w:r>
        <w:rPr>
          <w:rFonts w:hint="eastAsia" w:ascii="Times New Roman" w:hAnsi="Times New Roman" w:eastAsia="宋体" w:cs="Times New Roman"/>
          <w:b w:val="0"/>
          <w:sz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否则视为无效响应</w:t>
      </w:r>
      <w:r>
        <w:rPr>
          <w:rFonts w:hint="default" w:ascii="Times New Roman" w:hAnsi="Times New Roman" w:eastAsia="宋体" w:cs="Times New Roman"/>
          <w:b w:val="0"/>
          <w:sz w:val="21"/>
        </w:rPr>
        <w:t>。报价应为含产品、人工、税费、运输、安装调试、保险及一切其他费用的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总价</w:t>
      </w:r>
      <w:r>
        <w:rPr>
          <w:rFonts w:hint="default" w:ascii="Times New Roman" w:hAnsi="Times New Roman" w:eastAsia="宋体" w:cs="Times New Roman"/>
          <w:b w:val="0"/>
          <w:sz w:val="21"/>
        </w:rPr>
        <w:t>。</w:t>
      </w:r>
    </w:p>
    <w:p w14:paraId="2C6DA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1"/>
          <w:lang w:val="en-US" w:eastAsia="zh-CN"/>
        </w:rPr>
        <w:t>报价函（样表）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433"/>
        <w:gridCol w:w="977"/>
        <w:gridCol w:w="1556"/>
        <w:gridCol w:w="1854"/>
        <w:gridCol w:w="1854"/>
        <w:gridCol w:w="1062"/>
      </w:tblGrid>
      <w:tr w14:paraId="137F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9" w:type="dxa"/>
            <w:vAlign w:val="center"/>
          </w:tcPr>
          <w:p w14:paraId="6A40A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序号</w:t>
            </w:r>
          </w:p>
        </w:tc>
        <w:tc>
          <w:tcPr>
            <w:tcW w:w="1433" w:type="dxa"/>
            <w:vAlign w:val="center"/>
          </w:tcPr>
          <w:p w14:paraId="00B5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品目名称</w:t>
            </w:r>
          </w:p>
        </w:tc>
        <w:tc>
          <w:tcPr>
            <w:tcW w:w="977" w:type="dxa"/>
            <w:vAlign w:val="center"/>
          </w:tcPr>
          <w:p w14:paraId="0184A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计量单位</w:t>
            </w:r>
          </w:p>
        </w:tc>
        <w:tc>
          <w:tcPr>
            <w:tcW w:w="1556" w:type="dxa"/>
            <w:vAlign w:val="center"/>
          </w:tcPr>
          <w:p w14:paraId="3F2A5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  <w:t>单价</w:t>
            </w:r>
          </w:p>
        </w:tc>
        <w:tc>
          <w:tcPr>
            <w:tcW w:w="1854" w:type="dxa"/>
            <w:vAlign w:val="center"/>
          </w:tcPr>
          <w:p w14:paraId="5E05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  <w:t>数量</w:t>
            </w:r>
          </w:p>
        </w:tc>
        <w:tc>
          <w:tcPr>
            <w:tcW w:w="1854" w:type="dxa"/>
            <w:vAlign w:val="center"/>
          </w:tcPr>
          <w:p w14:paraId="3D16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（元）</w:t>
            </w:r>
          </w:p>
        </w:tc>
        <w:tc>
          <w:tcPr>
            <w:tcW w:w="1062" w:type="dxa"/>
            <w:vAlign w:val="center"/>
          </w:tcPr>
          <w:p w14:paraId="69DB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</w:rPr>
              <w:t>备注</w:t>
            </w:r>
          </w:p>
        </w:tc>
      </w:tr>
      <w:tr w14:paraId="36A9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44A4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1</w:t>
            </w:r>
          </w:p>
        </w:tc>
        <w:tc>
          <w:tcPr>
            <w:tcW w:w="1433" w:type="dxa"/>
            <w:vAlign w:val="center"/>
          </w:tcPr>
          <w:p w14:paraId="37E14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橱柜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部分（含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安装）</w:t>
            </w:r>
          </w:p>
        </w:tc>
        <w:tc>
          <w:tcPr>
            <w:tcW w:w="977" w:type="dxa"/>
            <w:vAlign w:val="center"/>
          </w:tcPr>
          <w:p w14:paraId="5298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㎡</w:t>
            </w:r>
          </w:p>
        </w:tc>
        <w:tc>
          <w:tcPr>
            <w:tcW w:w="1556" w:type="dxa"/>
            <w:vAlign w:val="center"/>
          </w:tcPr>
          <w:p w14:paraId="6146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0353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7483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14:paraId="7C15B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含辅材、五金、人工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运输等所有费用</w:t>
            </w:r>
          </w:p>
        </w:tc>
      </w:tr>
      <w:tr w14:paraId="32F3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9" w:type="dxa"/>
            <w:vAlign w:val="center"/>
          </w:tcPr>
          <w:p w14:paraId="5233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2</w:t>
            </w:r>
          </w:p>
        </w:tc>
        <w:tc>
          <w:tcPr>
            <w:tcW w:w="1433" w:type="dxa"/>
            <w:vAlign w:val="center"/>
          </w:tcPr>
          <w:p w14:paraId="74796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其他费用（如有）</w:t>
            </w:r>
          </w:p>
        </w:tc>
        <w:tc>
          <w:tcPr>
            <w:tcW w:w="977" w:type="dxa"/>
            <w:vAlign w:val="center"/>
          </w:tcPr>
          <w:p w14:paraId="028D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项</w:t>
            </w:r>
          </w:p>
        </w:tc>
        <w:tc>
          <w:tcPr>
            <w:tcW w:w="1556" w:type="dxa"/>
            <w:vAlign w:val="center"/>
          </w:tcPr>
          <w:p w14:paraId="1AEE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305B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58BD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14:paraId="3C8BC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列明具体内容</w:t>
            </w:r>
          </w:p>
        </w:tc>
      </w:tr>
      <w:tr w14:paraId="6B6F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2" w:type="dxa"/>
            <w:gridSpan w:val="2"/>
            <w:vAlign w:val="center"/>
          </w:tcPr>
          <w:p w14:paraId="282B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合计</w:t>
            </w:r>
          </w:p>
        </w:tc>
        <w:tc>
          <w:tcPr>
            <w:tcW w:w="977" w:type="dxa"/>
            <w:vAlign w:val="center"/>
          </w:tcPr>
          <w:p w14:paraId="65746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14:paraId="708F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70286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p w14:paraId="6F16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14:paraId="61DD6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</w:rPr>
              <w:t>不超过53,600元</w:t>
            </w:r>
          </w:p>
        </w:tc>
      </w:tr>
    </w:tbl>
    <w:p w14:paraId="3C403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firstLine="420"/>
        <w:jc w:val="both"/>
        <w:textAlignment w:val="auto"/>
        <w:rPr>
          <w:rFonts w:hint="default" w:ascii="Times New Roman" w:hAnsi="Times New Roman" w:eastAsia="宋体" w:cs="Times New Roman"/>
          <w:b/>
          <w:sz w:val="21"/>
        </w:rPr>
      </w:pPr>
    </w:p>
    <w:p w14:paraId="79D38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firstLine="42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四、评审</w:t>
      </w:r>
      <w:r>
        <w:rPr>
          <w:rFonts w:hint="eastAsia" w:ascii="Times New Roman" w:hAnsi="Times New Roman" w:eastAsia="宋体" w:cs="Times New Roman"/>
          <w:b/>
          <w:sz w:val="21"/>
          <w:lang w:val="en-US" w:eastAsia="zh-CN"/>
        </w:rPr>
        <w:t>与定标规则</w:t>
      </w:r>
    </w:p>
    <w:p w14:paraId="03769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42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sz w:val="21"/>
        </w:rPr>
        <w:t>本项目评审采用最低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评标</w:t>
      </w:r>
      <w:r>
        <w:rPr>
          <w:rFonts w:hint="default" w:ascii="Times New Roman" w:hAnsi="Times New Roman" w:eastAsia="宋体" w:cs="Times New Roman"/>
          <w:b w:val="0"/>
          <w:sz w:val="21"/>
        </w:rPr>
        <w:t>价法。在满足采购需求（技术规格、资质要求、商务要求等）的前提下，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总价</w:t>
      </w:r>
      <w:r>
        <w:rPr>
          <w:rFonts w:hint="default" w:ascii="Times New Roman" w:hAnsi="Times New Roman" w:eastAsia="宋体" w:cs="Times New Roman"/>
          <w:b w:val="0"/>
          <w:sz w:val="21"/>
        </w:rPr>
        <w:t>最低者为成交供应商。</w:t>
      </w:r>
    </w:p>
    <w:p w14:paraId="57CC9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42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2.总价</w:t>
      </w:r>
      <w:r>
        <w:rPr>
          <w:rFonts w:hint="default" w:ascii="Times New Roman" w:hAnsi="Times New Roman" w:eastAsia="宋体" w:cs="Times New Roman"/>
          <w:b w:val="0"/>
          <w:sz w:val="21"/>
        </w:rPr>
        <w:t>相同时，由采购人随机抽取确定。</w:t>
      </w:r>
    </w:p>
    <w:p w14:paraId="57B7E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42" w:firstLineChars="0"/>
        <w:jc w:val="left"/>
        <w:textAlignment w:val="auto"/>
      </w:pP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3.若</w:t>
      </w:r>
      <w:r>
        <w:rPr>
          <w:rFonts w:hint="eastAsia" w:ascii="Times New Roman" w:hAnsi="Times New Roman" w:eastAsia="宋体" w:cs="Times New Roman"/>
          <w:b w:val="0"/>
          <w:sz w:val="21"/>
        </w:rPr>
        <w:t>第一中标人放弃的，采购人可顺延至下一中标候选人，或重新询价。</w:t>
      </w:r>
    </w:p>
    <w:p w14:paraId="086F2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40" w:lineRule="exact"/>
        <w:ind w:left="0" w:firstLine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五、投标与交付要求</w:t>
      </w:r>
    </w:p>
    <w:p w14:paraId="5D31A92F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报价：报价应为含产品、税费、运输、安装、调试、保险及一切其他费用的综合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b w:val="0"/>
          <w:sz w:val="21"/>
        </w:rPr>
        <w:t>。</w:t>
      </w:r>
    </w:p>
    <w:p w14:paraId="2C7F2E19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交付与验收：货物安装完成后，采购方按照本项目技术规格标准组织验收。采购人可结合实际情况，委托第三方专业机构开展产品检测。若检测判定产品环保等级未达到约定标准，供应商须无条件更换合格货品，并承担全部检测相关费用；若检测结果符合投标文件约定要求，检测费用由采购人自行承担。</w:t>
      </w:r>
    </w:p>
    <w:p w14:paraId="42759F5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供货期：合同生效之日起20天内完成供货安装调试。</w:t>
      </w:r>
    </w:p>
    <w:p w14:paraId="38FD5E9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项目交付地点：泰州职业技术学院口腔门诊部现场实训教学分部（具体位置由采购人现场指定）。</w:t>
      </w:r>
    </w:p>
    <w:p w14:paraId="6B44C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20" w:after="0" w:line="440" w:lineRule="exact"/>
        <w:ind w:left="0" w:firstLine="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六、</w:t>
      </w:r>
      <w:r>
        <w:rPr>
          <w:rFonts w:hint="eastAsia" w:ascii="Times New Roman" w:hAnsi="Times New Roman" w:eastAsia="宋体" w:cs="Times New Roman"/>
          <w:b/>
          <w:sz w:val="21"/>
          <w:lang w:val="en-US" w:eastAsia="zh-CN"/>
        </w:rPr>
        <w:t>响应文件清单（包含但不限于）</w:t>
      </w:r>
    </w:p>
    <w:p w14:paraId="2E0B525B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产品详细技术说明书及设计效果图。</w:t>
      </w:r>
    </w:p>
    <w:p w14:paraId="3C9BCCA3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产品质保承诺书（质保期不少于三年）。</w:t>
      </w:r>
    </w:p>
    <w:p w14:paraId="60C1CB30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第三方检测机构出具的板材环保（甲醛释放量）检测报告复印件（E1级）。</w:t>
      </w:r>
    </w:p>
    <w:p w14:paraId="14245118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营业执照副本复印件（加盖公章）。</w:t>
      </w:r>
    </w:p>
    <w:p w14:paraId="5C42F339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现场测量报告（含尺寸图纸，由供应商到现场实测后提供）。</w:t>
      </w:r>
    </w:p>
    <w:p w14:paraId="2CE773ED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0" w:leftChars="0" w:firstLine="40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满足《中华人民共和国政府采购法》第二十二条规定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相关证明材料或者承诺函</w:t>
      </w:r>
    </w:p>
    <w:p w14:paraId="272062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80" w:line="440" w:lineRule="exact"/>
        <w:ind w:left="400" w:left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以上文件均加盖供应商公章</w:t>
      </w:r>
    </w:p>
    <w:p w14:paraId="5068D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20" w:after="0" w:line="440" w:lineRule="exact"/>
        <w:ind w:left="0" w:firstLine="42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1"/>
        </w:rPr>
        <w:t>七、商务要求</w:t>
      </w:r>
    </w:p>
    <w:p w14:paraId="46A6F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4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1.付款方式：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安</w:t>
      </w:r>
      <w:r>
        <w:rPr>
          <w:rFonts w:hint="eastAsia" w:ascii="Times New Roman" w:hAnsi="Times New Roman" w:eastAsia="宋体" w:cs="Times New Roman"/>
          <w:b w:val="0"/>
          <w:sz w:val="21"/>
          <w:highlight w:val="none"/>
          <w:lang w:val="en-US" w:eastAsia="zh-CN"/>
        </w:rPr>
        <w:t>装完毕，试用三个月后进行验收，验收合格后</w:t>
      </w:r>
      <w:r>
        <w:rPr>
          <w:rFonts w:hint="eastAsia" w:ascii="Times New Roman" w:hAnsi="Times New Roman" w:eastAsia="宋体" w:cs="Times New Roman"/>
          <w:b w:val="0"/>
          <w:sz w:val="21"/>
          <w:highlight w:val="none"/>
        </w:rPr>
        <w:t>一次性付清 。</w:t>
      </w:r>
    </w:p>
    <w:p w14:paraId="0BDB2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40" w:lineRule="exact"/>
        <w:ind w:left="0" w:firstLine="42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sz w:val="21"/>
          <w:highlight w:val="none"/>
        </w:rPr>
        <w:t>2.履约保证金：本项目在合同签订前，发出成交通知书7日内中标供应商应当向采购人缴纳履约保证金，履约保证金额度为中标价的10%。履约保证金以银行转账、支票、汇票</w:t>
      </w:r>
      <w:r>
        <w:rPr>
          <w:rFonts w:hint="default" w:ascii="Times New Roman" w:hAnsi="Times New Roman" w:eastAsia="宋体" w:cs="Times New Roman"/>
          <w:b w:val="0"/>
          <w:sz w:val="21"/>
        </w:rPr>
        <w:t>、本票或者电子履约保函（保险）、金融机构、担保机构出具的保函等非现金方式递交；履约保证金在验收合格后且无任何不良行为时无息退还。</w:t>
      </w:r>
    </w:p>
    <w:p w14:paraId="13786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40" w:lineRule="exact"/>
        <w:ind w:left="0" w:firstLine="42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3.质保期内出现非人为损坏，供应商须在48小时内响应，5个工作日内免费维修或更换。</w:t>
      </w: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若质保响应不及时或维修不到位，采购人有权记录供应商不良履约情况，并根据情节作出相应处理，包括但不限于加入学校采购黑名单，限制3年不得参与学校各类采购活动。</w:t>
      </w:r>
    </w:p>
    <w:p w14:paraId="24995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40" w:lineRule="exact"/>
        <w:ind w:left="0" w:firstLine="42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</w:rPr>
      </w:pPr>
    </w:p>
    <w:p w14:paraId="50EBF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4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</w:pPr>
    </w:p>
    <w:p w14:paraId="47EEC332">
      <w:pP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br w:type="page"/>
      </w:r>
    </w:p>
    <w:p w14:paraId="172D3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4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lang w:val="en-US" w:eastAsia="zh-CN"/>
        </w:rPr>
        <w:t>附件：产品安装位置示意图（红框位置为本项目橱柜位置，具体以现场勘察为准。）</w:t>
      </w:r>
    </w:p>
    <w:p w14:paraId="73EDC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firstLine="420"/>
        <w:jc w:val="both"/>
        <w:textAlignment w:val="auto"/>
        <w:rPr>
          <w:rFonts w:hint="default" w:ascii="Times New Roman" w:hAnsi="Times New Roman" w:eastAsia="宋体" w:cs="Times New Roman"/>
          <w:b w:val="0"/>
          <w:sz w:val="21"/>
          <w:lang w:val="en-US" w:eastAsia="zh-CN"/>
        </w:rPr>
      </w:pPr>
      <w:r>
        <w:drawing>
          <wp:inline distT="0" distB="0" distL="114300" distR="114300">
            <wp:extent cx="3856990" cy="8505825"/>
            <wp:effectExtent l="0" t="0" r="1016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247" w:right="1417" w:bottom="124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ＭＳ 明朝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86887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96528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96528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4FC4B"/>
    <w:multiLevelType w:val="singleLevel"/>
    <w:tmpl w:val="9714FC4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0831FA5"/>
    <w:multiLevelType w:val="singleLevel"/>
    <w:tmpl w:val="F0831F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5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12977D31"/>
    <w:multiLevelType w:val="singleLevel"/>
    <w:tmpl w:val="12977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20D7A727"/>
    <w:multiLevelType w:val="singleLevel"/>
    <w:tmpl w:val="20D7A7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853181"/>
    <w:rsid w:val="0E87511E"/>
    <w:rsid w:val="11853AC4"/>
    <w:rsid w:val="188F4ED8"/>
    <w:rsid w:val="1AC8164D"/>
    <w:rsid w:val="1E842FE6"/>
    <w:rsid w:val="2582236B"/>
    <w:rsid w:val="2D820747"/>
    <w:rsid w:val="2E65301D"/>
    <w:rsid w:val="339566B2"/>
    <w:rsid w:val="4ECF0DD2"/>
    <w:rsid w:val="4F624D5E"/>
    <w:rsid w:val="51A40D74"/>
    <w:rsid w:val="57A90C47"/>
    <w:rsid w:val="5C487F47"/>
    <w:rsid w:val="60E55EE8"/>
    <w:rsid w:val="6435150A"/>
    <w:rsid w:val="67CA4DF7"/>
    <w:rsid w:val="739577A7"/>
    <w:rsid w:val="75007972"/>
    <w:rsid w:val="786646C8"/>
    <w:rsid w:val="7A953ACC"/>
    <w:rsid w:val="7BC05F9A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1481</Words>
  <Characters>1735</Characters>
  <Lines>0</Lines>
  <Paragraphs>0</Paragraphs>
  <TotalTime>21</TotalTime>
  <ScaleCrop>false</ScaleCrop>
  <LinksUpToDate>false</LinksUpToDate>
  <CharactersWithSpaces>1769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潘金秋</cp:lastModifiedBy>
  <cp:lastPrinted>2026-05-22T01:40:00Z</cp:lastPrinted>
  <dcterms:modified xsi:type="dcterms:W3CDTF">2026-05-25T07:07:20Z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eyJoZGlkIjoiOTNjYTlhYTlhMjcxNTA0MGYxY2Y3MmNiMDRjYzExMDgiLCJ1c2VySWQiOiI0MTA2OTkwMjYifQ==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17FBBCC49A8E486291D63C63D2EEAC8C_13</vt:lpwstr>
  </property>
</Properties>
</file>